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85"/>
        <w:gridCol w:w="541"/>
        <w:gridCol w:w="1700"/>
        <w:gridCol w:w="427"/>
        <w:gridCol w:w="3118"/>
      </w:tblGrid>
      <w:tr w:rsidR="00E86F76" w:rsidRPr="00265530" w14:paraId="1087BA8A" w14:textId="77777777" w:rsidTr="00265530">
        <w:trPr>
          <w:cantSplit/>
          <w:trHeight w:val="1154"/>
        </w:trPr>
        <w:tc>
          <w:tcPr>
            <w:tcW w:w="68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D015" w14:textId="7A75AA54" w:rsidR="00E86F76" w:rsidRPr="00877213" w:rsidRDefault="00E86F76" w:rsidP="00176BDA">
            <w:pPr>
              <w:pStyle w:val="Char1"/>
              <w:rPr>
                <w:lang w:val="ru-RU"/>
              </w:rPr>
            </w:pPr>
            <w:r w:rsidRPr="00877213">
              <w:rPr>
                <w:lang w:val="ru-RU"/>
              </w:rPr>
              <w:t xml:space="preserve">Номер аттестата аккредитации </w:t>
            </w:r>
            <w:r w:rsidR="00B95771" w:rsidRPr="00877213">
              <w:rPr>
                <w:lang w:val="ky-KG"/>
              </w:rPr>
              <w:t>О</w:t>
            </w:r>
            <w:r w:rsidR="0078441C">
              <w:rPr>
                <w:lang w:val="ky-KG"/>
              </w:rPr>
              <w:t>С</w:t>
            </w:r>
            <w:r w:rsidRPr="00877213">
              <w:rPr>
                <w:lang w:val="ru-RU"/>
              </w:rPr>
              <w:t xml:space="preserve">, выданный КЦА (при наличии) </w:t>
            </w:r>
          </w:p>
          <w:p w14:paraId="40B6A68C" w14:textId="77777777" w:rsidR="00E86F76" w:rsidRPr="00877213" w:rsidRDefault="00E86F76" w:rsidP="00176BDA">
            <w:pPr>
              <w:pStyle w:val="Char1"/>
              <w:rPr>
                <w:lang w:val="ru-RU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20186F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Дата(ы) проведения оценки</w:t>
            </w:r>
          </w:p>
          <w:p w14:paraId="7C56306A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ХХ.ХХ.ХХ.</w:t>
            </w:r>
          </w:p>
          <w:p w14:paraId="118C4766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ХХ.ХХ.ХХ. (при необходимости)</w:t>
            </w:r>
          </w:p>
          <w:p w14:paraId="4D9BD551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 xml:space="preserve">Отчет составлен </w:t>
            </w:r>
          </w:p>
          <w:p w14:paraId="6E536648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ХХ.ХХ.ХХ.</w:t>
            </w:r>
          </w:p>
        </w:tc>
      </w:tr>
      <w:tr w:rsidR="00877213" w:rsidRPr="00265530" w14:paraId="56067126" w14:textId="77777777" w:rsidTr="00877213">
        <w:trPr>
          <w:cantSplit/>
          <w:trHeight w:val="503"/>
        </w:trPr>
        <w:tc>
          <w:tcPr>
            <w:tcW w:w="5103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14:paraId="610F0D0E" w14:textId="77777777" w:rsidR="00877213" w:rsidRPr="00877213" w:rsidRDefault="00877213" w:rsidP="00877213">
            <w:pPr>
              <w:pStyle w:val="Char1"/>
            </w:pPr>
            <w:proofErr w:type="spellStart"/>
            <w:r w:rsidRPr="00877213">
              <w:t>Наименование</w:t>
            </w:r>
            <w:proofErr w:type="spellEnd"/>
            <w:r w:rsidRPr="00877213">
              <w:t xml:space="preserve"> и </w:t>
            </w:r>
            <w:proofErr w:type="spellStart"/>
            <w:r w:rsidRPr="00877213">
              <w:t>адрес</w:t>
            </w:r>
            <w:proofErr w:type="spellEnd"/>
            <w:r w:rsidRPr="00877213">
              <w:t xml:space="preserve"> </w:t>
            </w:r>
            <w:proofErr w:type="spellStart"/>
            <w:r w:rsidRPr="00877213">
              <w:t>организации</w:t>
            </w:r>
            <w:proofErr w:type="spellEnd"/>
            <w:r w:rsidRPr="00877213">
              <w:t xml:space="preserve">   </w:t>
            </w:r>
          </w:p>
          <w:p w14:paraId="6267987E" w14:textId="77777777" w:rsidR="00877213" w:rsidRPr="00877213" w:rsidRDefault="00877213" w:rsidP="00877213">
            <w:pPr>
              <w:pStyle w:val="Char1"/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B520E96" w14:textId="77777777" w:rsidR="00877213" w:rsidRPr="00265530" w:rsidRDefault="00877213" w:rsidP="00877213">
            <w:pPr>
              <w:pStyle w:val="Char1"/>
            </w:pPr>
          </w:p>
        </w:tc>
      </w:tr>
      <w:tr w:rsidR="00877213" w:rsidRPr="00265530" w14:paraId="38A5DFAC" w14:textId="77777777" w:rsidTr="00877213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4B884" w14:textId="77777777" w:rsidR="00877213" w:rsidRPr="00877213" w:rsidRDefault="00877213" w:rsidP="00877213">
            <w:pPr>
              <w:pStyle w:val="Char1"/>
              <w:rPr>
                <w:lang w:val="ky-KG"/>
              </w:rPr>
            </w:pPr>
            <w:r w:rsidRPr="00877213">
              <w:rPr>
                <w:lang w:val="ru-RU"/>
              </w:rPr>
              <w:t xml:space="preserve">Наименование, адрес </w:t>
            </w:r>
            <w:r w:rsidRPr="00877213">
              <w:rPr>
                <w:lang w:val="ky-KG"/>
              </w:rPr>
              <w:t>органа сертификации (ОС)</w:t>
            </w:r>
          </w:p>
          <w:p w14:paraId="4ED16EA9" w14:textId="77777777" w:rsidR="00877213" w:rsidRPr="00877213" w:rsidRDefault="00877213" w:rsidP="00877213">
            <w:pPr>
              <w:pStyle w:val="Char1"/>
              <w:rPr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F39B6" w14:textId="77777777" w:rsidR="00877213" w:rsidRPr="00877213" w:rsidRDefault="00877213" w:rsidP="00877213">
            <w:pPr>
              <w:pStyle w:val="Char1"/>
              <w:rPr>
                <w:lang w:val="ru-RU"/>
              </w:rPr>
            </w:pPr>
          </w:p>
        </w:tc>
      </w:tr>
      <w:tr w:rsidR="00877213" w:rsidRPr="00265530" w14:paraId="59599961" w14:textId="77777777" w:rsidTr="00877213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29A2E" w14:textId="3A660097" w:rsidR="00877213" w:rsidRPr="00877213" w:rsidRDefault="00877213" w:rsidP="00877213">
            <w:pPr>
              <w:pStyle w:val="Char1"/>
              <w:rPr>
                <w:lang w:val="ru-RU"/>
              </w:rPr>
            </w:pPr>
            <w:r w:rsidRPr="00877213">
              <w:rPr>
                <w:lang w:val="ru-RU"/>
              </w:rPr>
              <w:t xml:space="preserve">Наименование, адрес удаленной точки </w:t>
            </w:r>
            <w:r w:rsidRPr="00877213">
              <w:rPr>
                <w:lang w:val="ky-KG"/>
              </w:rPr>
              <w:t>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61C89B" w14:textId="77777777" w:rsidR="00877213" w:rsidRPr="00265530" w:rsidRDefault="00877213" w:rsidP="00877213">
            <w:pPr>
              <w:pStyle w:val="Char1"/>
              <w:rPr>
                <w:lang w:val="ru-RU"/>
              </w:rPr>
            </w:pPr>
          </w:p>
        </w:tc>
      </w:tr>
      <w:tr w:rsidR="00877213" w:rsidRPr="00265530" w14:paraId="4097004A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3D882" w14:textId="77777777" w:rsidR="00877213" w:rsidRPr="00265530" w:rsidRDefault="00877213" w:rsidP="00877213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Статус в реестре аккредитованных ООС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15C798" w14:textId="77777777" w:rsidR="00877213" w:rsidRPr="00265530" w:rsidRDefault="00877213" w:rsidP="00877213">
            <w:pPr>
              <w:pStyle w:val="Char1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нет</w:t>
            </w:r>
            <w:proofErr w:type="spellEnd"/>
            <w:r w:rsidRPr="00265530">
              <w:t xml:space="preserve">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действует</w:t>
            </w:r>
            <w:proofErr w:type="spellEnd"/>
            <w:r w:rsidRPr="00265530">
              <w:t xml:space="preserve">  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приостановлен</w:t>
            </w:r>
            <w:proofErr w:type="spellEnd"/>
            <w:r w:rsidRPr="00265530">
              <w:t xml:space="preserve"> с</w:t>
            </w:r>
          </w:p>
        </w:tc>
      </w:tr>
      <w:tr w:rsidR="00877213" w:rsidRPr="00265530" w14:paraId="406526B7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2EA33" w14:textId="77777777" w:rsidR="00877213" w:rsidRPr="00265530" w:rsidRDefault="00877213" w:rsidP="00877213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Включение в единый реестр ЕАЭС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FA622" w14:textId="77777777" w:rsidR="00877213" w:rsidRPr="00265530" w:rsidRDefault="00877213" w:rsidP="00877213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6B2B62">
              <w:rPr>
                <w:lang w:val="ru-RU"/>
              </w:rPr>
            </w:r>
            <w:r w:rsidR="006B2B62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нет   </w:t>
            </w: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6B2B62">
              <w:rPr>
                <w:lang w:val="ru-RU"/>
              </w:rPr>
            </w:r>
            <w:r w:rsidR="006B2B62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да   </w:t>
            </w: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6B2B62">
              <w:rPr>
                <w:lang w:val="ru-RU"/>
              </w:rPr>
            </w:r>
            <w:r w:rsidR="006B2B62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действует  </w:t>
            </w: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6B2B62">
              <w:rPr>
                <w:lang w:val="ru-RU"/>
              </w:rPr>
            </w:r>
            <w:r w:rsidR="006B2B62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исключен с</w:t>
            </w:r>
          </w:p>
        </w:tc>
      </w:tr>
      <w:tr w:rsidR="00877213" w:rsidRPr="00265530" w14:paraId="58D3643E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1573" w14:textId="77777777" w:rsidR="00877213" w:rsidRPr="00265530" w:rsidRDefault="00877213" w:rsidP="00877213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 xml:space="preserve">Документы, устанавливающие требования к компетентности </w:t>
            </w:r>
            <w:r w:rsidRPr="00265530">
              <w:rPr>
                <w:lang w:val="ky-KG"/>
              </w:rPr>
              <w:t>органа контроля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C27D86" w14:textId="77777777" w:rsidR="00877213" w:rsidRPr="00265530" w:rsidRDefault="00877213" w:rsidP="00877213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  <w:p w14:paraId="05563F9F" w14:textId="77777777" w:rsidR="00877213" w:rsidRPr="00265530" w:rsidRDefault="00877213" w:rsidP="00877213">
            <w:pPr>
              <w:pStyle w:val="Char1"/>
              <w:rPr>
                <w:lang w:val="ru-RU"/>
              </w:rPr>
            </w:pPr>
          </w:p>
        </w:tc>
      </w:tr>
      <w:tr w:rsidR="00877213" w:rsidRPr="00265530" w14:paraId="21BBE693" w14:textId="77777777" w:rsidTr="00877213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822E" w14:textId="085A5E3E" w:rsidR="00877213" w:rsidRPr="00265530" w:rsidRDefault="00877213" w:rsidP="00877213">
            <w:pPr>
              <w:pStyle w:val="Char1"/>
              <w:rPr>
                <w:lang w:val="ky-KG"/>
              </w:rPr>
            </w:pPr>
            <w:r w:rsidRPr="00DF0441">
              <w:rPr>
                <w:szCs w:val="22"/>
              </w:rPr>
              <w:t>ISO/IEC 17065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C3E884" w14:textId="0DDE15FE" w:rsidR="00877213" w:rsidRPr="00265530" w:rsidRDefault="00877213" w:rsidP="00877213">
            <w:pPr>
              <w:pStyle w:val="Char1"/>
            </w:pPr>
            <w:r w:rsidRPr="00DF0441">
              <w:rPr>
                <w:szCs w:val="22"/>
              </w:rPr>
              <w:t>ГОСТ ISO/IEC 17065-2013</w:t>
            </w:r>
          </w:p>
        </w:tc>
      </w:tr>
      <w:tr w:rsidR="00877213" w:rsidRPr="00265530" w14:paraId="75FEEBD8" w14:textId="77777777" w:rsidTr="00877213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47FB" w14:textId="08637753" w:rsidR="00877213" w:rsidRPr="00877213" w:rsidRDefault="00877213" w:rsidP="00877213">
            <w:pPr>
              <w:pStyle w:val="Char1"/>
              <w:rPr>
                <w:lang w:val="ru-RU"/>
              </w:rPr>
            </w:pPr>
            <w:r w:rsidRPr="00DF0441">
              <w:rPr>
                <w:szCs w:val="22"/>
                <w:lang w:val="ru-RU"/>
              </w:rPr>
              <w:t>КЦА-ПА19</w:t>
            </w:r>
            <w:r w:rsidRPr="00DF0441">
              <w:rPr>
                <w:szCs w:val="22"/>
                <w:lang w:val="ky-KG"/>
              </w:rPr>
              <w:t xml:space="preserve"> </w:t>
            </w:r>
            <w:r w:rsidRPr="00DF0441">
              <w:rPr>
                <w:szCs w:val="22"/>
                <w:lang w:val="ru-RU"/>
              </w:rPr>
              <w:t xml:space="preserve">«Руководство по применению ГОСТ </w:t>
            </w:r>
            <w:r w:rsidRPr="00DF0441">
              <w:rPr>
                <w:szCs w:val="22"/>
              </w:rPr>
              <w:t>ISO</w:t>
            </w:r>
            <w:r w:rsidRPr="00DF0441">
              <w:rPr>
                <w:szCs w:val="22"/>
                <w:lang w:val="ru-RU"/>
              </w:rPr>
              <w:t>/</w:t>
            </w:r>
            <w:r w:rsidRPr="00DF0441">
              <w:rPr>
                <w:szCs w:val="22"/>
              </w:rPr>
              <w:t>IEC</w:t>
            </w:r>
            <w:r w:rsidRPr="00DF0441">
              <w:rPr>
                <w:szCs w:val="22"/>
                <w:lang w:val="ru-RU"/>
              </w:rPr>
              <w:t xml:space="preserve"> 17065»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9B32F6" w14:textId="3C079F82" w:rsidR="00877213" w:rsidRPr="00265530" w:rsidRDefault="00877213" w:rsidP="00877213">
            <w:pPr>
              <w:pStyle w:val="Char1"/>
              <w:rPr>
                <w:lang w:val="ru-RU"/>
              </w:rPr>
            </w:pPr>
          </w:p>
        </w:tc>
      </w:tr>
      <w:tr w:rsidR="00877213" w:rsidRPr="00265530" w14:paraId="2165D031" w14:textId="77777777" w:rsidTr="00875551">
        <w:trPr>
          <w:cantSplit/>
          <w:trHeight w:val="34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AADA3" w14:textId="77777777" w:rsidR="00877213" w:rsidRPr="00265530" w:rsidRDefault="00877213" w:rsidP="00877213">
            <w:pPr>
              <w:pStyle w:val="Char1"/>
            </w:pPr>
            <w:proofErr w:type="spellStart"/>
            <w:r w:rsidRPr="00265530">
              <w:t>Деятельность</w:t>
            </w:r>
            <w:proofErr w:type="spellEnd"/>
            <w:r w:rsidRPr="00265530">
              <w:t xml:space="preserve"> 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D41CE8" w14:textId="77777777" w:rsidR="00877213" w:rsidRPr="00265530" w:rsidRDefault="00877213" w:rsidP="00877213">
            <w:pPr>
              <w:pStyle w:val="Char1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Заявленная</w:t>
            </w:r>
            <w:proofErr w:type="spellEnd"/>
            <w:r w:rsidRPr="00265530">
              <w:t xml:space="preserve">                            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Аккредитованная</w:t>
            </w:r>
            <w:proofErr w:type="spellEnd"/>
          </w:p>
        </w:tc>
      </w:tr>
      <w:tr w:rsidR="00877213" w:rsidRPr="00265530" w14:paraId="1732AABF" w14:textId="77777777" w:rsidTr="00265530">
        <w:trPr>
          <w:cantSplit/>
          <w:trHeight w:val="345"/>
        </w:trPr>
        <w:tc>
          <w:tcPr>
            <w:tcW w:w="103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D83B6" w14:textId="77777777" w:rsidR="00877213" w:rsidRPr="00265530" w:rsidRDefault="00877213" w:rsidP="00877213">
            <w:pPr>
              <w:pStyle w:val="Char1"/>
            </w:pPr>
            <w:proofErr w:type="spellStart"/>
            <w:r w:rsidRPr="00265530">
              <w:t>Вид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работ</w:t>
            </w:r>
            <w:proofErr w:type="spellEnd"/>
          </w:p>
        </w:tc>
      </w:tr>
      <w:tr w:rsidR="00877213" w:rsidRPr="00265530" w14:paraId="17722556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6803" w:type="dxa"/>
            <w:gridSpan w:val="4"/>
            <w:shd w:val="clear" w:color="auto" w:fill="auto"/>
          </w:tcPr>
          <w:p w14:paraId="0DCD1BC2" w14:textId="77777777" w:rsidR="00877213" w:rsidRPr="00265530" w:rsidRDefault="00877213" w:rsidP="00877213">
            <w:pPr>
              <w:pStyle w:val="Char2"/>
            </w:pPr>
            <w:r w:rsidRPr="00265530">
              <w:t xml:space="preserve">Аккредитация (первичная)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0AEA810" w14:textId="77777777" w:rsidR="00877213" w:rsidRPr="00265530" w:rsidRDefault="00877213" w:rsidP="00877213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877213" w:rsidRPr="00265530" w14:paraId="0F809D00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24"/>
        </w:trPr>
        <w:tc>
          <w:tcPr>
            <w:tcW w:w="6803" w:type="dxa"/>
            <w:gridSpan w:val="4"/>
            <w:shd w:val="clear" w:color="auto" w:fill="auto"/>
          </w:tcPr>
          <w:p w14:paraId="110F1E93" w14:textId="77777777" w:rsidR="00877213" w:rsidRPr="00265530" w:rsidRDefault="00877213" w:rsidP="00877213">
            <w:pPr>
              <w:pStyle w:val="Char2"/>
            </w:pPr>
            <w:r w:rsidRPr="00265530">
              <w:t>Переоценка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0C14A813" w14:textId="77777777" w:rsidR="00877213" w:rsidRPr="00265530" w:rsidRDefault="00877213" w:rsidP="00877213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877213" w:rsidRPr="00265530" w14:paraId="6AD6F0CF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6803" w:type="dxa"/>
            <w:gridSpan w:val="4"/>
            <w:shd w:val="clear" w:color="auto" w:fill="auto"/>
          </w:tcPr>
          <w:p w14:paraId="5413B009" w14:textId="6BC0697F" w:rsidR="00877213" w:rsidRPr="00265530" w:rsidRDefault="00877213" w:rsidP="00877213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ky-KG"/>
              </w:rPr>
              <w:t xml:space="preserve">Плановый </w:t>
            </w:r>
            <w:r>
              <w:rPr>
                <w:sz w:val="20"/>
                <w:szCs w:val="20"/>
                <w:lang w:val="ky-KG"/>
              </w:rPr>
              <w:t>и</w:t>
            </w:r>
            <w:proofErr w:type="spellStart"/>
            <w:r w:rsidRPr="00265530">
              <w:rPr>
                <w:sz w:val="20"/>
                <w:szCs w:val="20"/>
              </w:rPr>
              <w:t>нспекционный</w:t>
            </w:r>
            <w:proofErr w:type="spellEnd"/>
            <w:r w:rsidRPr="00265530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2553B77" w14:textId="77777777" w:rsidR="00877213" w:rsidRPr="00265530" w:rsidRDefault="00877213" w:rsidP="00877213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ИК 1       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ИК 2</w:t>
            </w:r>
          </w:p>
        </w:tc>
      </w:tr>
      <w:tr w:rsidR="00877213" w:rsidRPr="00265530" w14:paraId="54AD6739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6803" w:type="dxa"/>
            <w:gridSpan w:val="4"/>
            <w:shd w:val="clear" w:color="auto" w:fill="auto"/>
          </w:tcPr>
          <w:p w14:paraId="52E13853" w14:textId="77777777" w:rsidR="00877213" w:rsidRPr="00265530" w:rsidRDefault="00877213" w:rsidP="00877213">
            <w:pPr>
              <w:pStyle w:val="Char2"/>
            </w:pPr>
            <w:r w:rsidRPr="00265530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53A9D33" w14:textId="77777777" w:rsidR="00877213" w:rsidRPr="00265530" w:rsidRDefault="00877213" w:rsidP="00877213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B2B62">
              <w:rPr>
                <w:sz w:val="20"/>
                <w:szCs w:val="20"/>
                <w:lang w:val="en-GB"/>
              </w:rPr>
            </w:r>
            <w:r w:rsidR="006B2B62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  <w:r w:rsidRPr="00265530">
              <w:rPr>
                <w:sz w:val="20"/>
                <w:szCs w:val="20"/>
                <w:lang w:val="en-GB"/>
              </w:rPr>
              <w:t xml:space="preserve"> </w:t>
            </w:r>
            <w:r w:rsidRPr="00265530">
              <w:rPr>
                <w:sz w:val="20"/>
                <w:szCs w:val="20"/>
              </w:rPr>
              <w:t xml:space="preserve"> </w:t>
            </w:r>
          </w:p>
        </w:tc>
      </w:tr>
      <w:tr w:rsidR="00877213" w:rsidRPr="00265530" w14:paraId="02E9E974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1B5DCA4E" w14:textId="77777777" w:rsidR="00877213" w:rsidRPr="00265530" w:rsidRDefault="00877213" w:rsidP="00877213">
            <w:pPr>
              <w:pStyle w:val="Char2"/>
            </w:pPr>
            <w:r w:rsidRPr="00265530">
              <w:t>Расширение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7826C895" w14:textId="77777777" w:rsidR="00877213" w:rsidRPr="00265530" w:rsidRDefault="00877213" w:rsidP="00877213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 </w:t>
            </w:r>
          </w:p>
        </w:tc>
      </w:tr>
      <w:tr w:rsidR="00877213" w:rsidRPr="00265530" w14:paraId="57181F0E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62ADBB37" w14:textId="77777777" w:rsidR="00877213" w:rsidRPr="00265530" w:rsidRDefault="00877213" w:rsidP="00877213">
            <w:pPr>
              <w:pStyle w:val="Char2"/>
            </w:pPr>
            <w:r w:rsidRPr="00265530">
              <w:t xml:space="preserve">Внеплановая оценка 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3DF4100A" w14:textId="77777777" w:rsidR="00877213" w:rsidRPr="00265530" w:rsidRDefault="00877213" w:rsidP="00877213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</w:p>
        </w:tc>
      </w:tr>
      <w:tr w:rsidR="00877213" w:rsidRPr="00265530" w14:paraId="7A5806C7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536C4A9B" w14:textId="77777777" w:rsidR="00877213" w:rsidRPr="00265530" w:rsidRDefault="00877213" w:rsidP="00877213">
            <w:pPr>
              <w:pStyle w:val="Char2"/>
            </w:pPr>
            <w:r w:rsidRPr="00265530">
              <w:t>Посещение без предупреждения</w:t>
            </w:r>
            <w:r w:rsidRPr="00265530">
              <w:rPr>
                <w:lang w:val="en-US"/>
              </w:rPr>
              <w:t xml:space="preserve">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7C76F312" w14:textId="77777777" w:rsidR="00877213" w:rsidRPr="00265530" w:rsidRDefault="00877213" w:rsidP="00877213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6B2B62">
              <w:fldChar w:fldCharType="separate"/>
            </w:r>
            <w:r w:rsidRPr="00265530">
              <w:fldChar w:fldCharType="end"/>
            </w:r>
            <w:r w:rsidRPr="00265530">
              <w:t xml:space="preserve">   </w:t>
            </w:r>
          </w:p>
        </w:tc>
      </w:tr>
      <w:tr w:rsidR="00877213" w:rsidRPr="00265530" w14:paraId="60C3595A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4562" w:type="dxa"/>
            <w:gridSpan w:val="2"/>
            <w:shd w:val="clear" w:color="auto" w:fill="auto"/>
          </w:tcPr>
          <w:p w14:paraId="1E08E945" w14:textId="77777777" w:rsidR="00877213" w:rsidRPr="00265530" w:rsidRDefault="00877213" w:rsidP="00877213">
            <w:pPr>
              <w:pStyle w:val="Char2"/>
            </w:pPr>
            <w:r w:rsidRPr="00265530">
              <w:t>Вид оценки</w:t>
            </w:r>
          </w:p>
        </w:tc>
        <w:tc>
          <w:tcPr>
            <w:tcW w:w="5786" w:type="dxa"/>
            <w:gridSpan w:val="4"/>
            <w:shd w:val="clear" w:color="auto" w:fill="auto"/>
          </w:tcPr>
          <w:p w14:paraId="56E9C1F9" w14:textId="77777777" w:rsidR="00877213" w:rsidRPr="00265530" w:rsidRDefault="00877213" w:rsidP="00877213">
            <w:pPr>
              <w:pStyle w:val="Char2"/>
            </w:pPr>
            <w:r w:rsidRPr="00265530">
              <w:t>Документ на виды работ</w:t>
            </w:r>
          </w:p>
        </w:tc>
      </w:tr>
      <w:tr w:rsidR="00877213" w:rsidRPr="00265530" w14:paraId="301E0DC9" w14:textId="77777777" w:rsidTr="00265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C11D" w14:textId="77777777" w:rsidR="00877213" w:rsidRPr="00265530" w:rsidRDefault="00877213" w:rsidP="00877213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</w:rPr>
              <w:t>Оценка на месте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5331" w14:textId="77777777" w:rsidR="00877213" w:rsidRPr="00265530" w:rsidRDefault="00877213" w:rsidP="00877213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B2B62">
              <w:rPr>
                <w:sz w:val="20"/>
                <w:szCs w:val="20"/>
                <w:lang w:val="en-GB"/>
              </w:rPr>
            </w:r>
            <w:r w:rsidR="006B2B62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C80F4" w14:textId="77777777" w:rsidR="00877213" w:rsidRPr="00265530" w:rsidRDefault="00877213" w:rsidP="00877213">
            <w:pPr>
              <w:pStyle w:val="Char2"/>
            </w:pPr>
            <w:r w:rsidRPr="00265530">
              <w:t>№ и дата приказа КЦА о создании ЭГ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BD7C0" w14:textId="77777777" w:rsidR="00877213" w:rsidRPr="00265530" w:rsidRDefault="00877213" w:rsidP="00877213">
            <w:pPr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</w:p>
          <w:p w14:paraId="4470A2B0" w14:textId="77777777" w:rsidR="00877213" w:rsidRPr="00265530" w:rsidRDefault="00877213" w:rsidP="00877213">
            <w:pPr>
              <w:pStyle w:val="Char2"/>
            </w:pPr>
          </w:p>
        </w:tc>
      </w:tr>
      <w:tr w:rsidR="00877213" w:rsidRPr="00265530" w14:paraId="58078B2F" w14:textId="77777777" w:rsidTr="00265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9550" w14:textId="77777777" w:rsidR="00877213" w:rsidRPr="00265530" w:rsidRDefault="00877213" w:rsidP="00877213">
            <w:pPr>
              <w:rPr>
                <w:sz w:val="20"/>
                <w:szCs w:val="20"/>
                <w:lang w:val="ky-KG"/>
              </w:rPr>
            </w:pPr>
            <w:r w:rsidRPr="00265530">
              <w:rPr>
                <w:sz w:val="20"/>
                <w:szCs w:val="20"/>
                <w:lang w:val="ky-KG"/>
              </w:rPr>
              <w:t>Комбинированная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E7DF" w14:textId="77777777" w:rsidR="00877213" w:rsidRPr="00265530" w:rsidRDefault="00877213" w:rsidP="00877213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B2B62">
              <w:rPr>
                <w:sz w:val="20"/>
                <w:szCs w:val="20"/>
                <w:lang w:val="en-GB"/>
              </w:rPr>
            </w:r>
            <w:r w:rsidR="006B2B62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30644" w14:textId="77777777" w:rsidR="00877213" w:rsidRPr="00265530" w:rsidRDefault="00877213" w:rsidP="00877213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437A4" w14:textId="77777777" w:rsidR="00877213" w:rsidRPr="00265530" w:rsidRDefault="00877213" w:rsidP="00877213">
            <w:pPr>
              <w:pStyle w:val="Char2"/>
            </w:pPr>
          </w:p>
        </w:tc>
      </w:tr>
      <w:tr w:rsidR="00877213" w:rsidRPr="00265530" w14:paraId="309A5006" w14:textId="77777777" w:rsidTr="00265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669D" w14:textId="77777777" w:rsidR="00877213" w:rsidRPr="00265530" w:rsidRDefault="00877213" w:rsidP="00877213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ky-KG"/>
              </w:rPr>
              <w:t>Полная дистанционная</w:t>
            </w:r>
            <w:r w:rsidRPr="00265530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5506" w14:textId="77777777" w:rsidR="00877213" w:rsidRPr="00265530" w:rsidRDefault="00877213" w:rsidP="00877213">
            <w:pPr>
              <w:jc w:val="center"/>
              <w:rPr>
                <w:color w:val="FF0000"/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B2B62">
              <w:rPr>
                <w:sz w:val="20"/>
                <w:szCs w:val="20"/>
                <w:lang w:val="en-GB"/>
              </w:rPr>
            </w:r>
            <w:r w:rsidR="006B2B62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A5AA" w14:textId="77777777" w:rsidR="00877213" w:rsidRPr="00265530" w:rsidRDefault="00877213" w:rsidP="00877213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4678" w14:textId="77777777" w:rsidR="00877213" w:rsidRPr="00265530" w:rsidRDefault="00877213" w:rsidP="00877213">
            <w:pPr>
              <w:pStyle w:val="Char2"/>
            </w:pPr>
          </w:p>
        </w:tc>
      </w:tr>
      <w:tr w:rsidR="00877213" w:rsidRPr="00265530" w14:paraId="4070E6D5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FCB545" w14:textId="77777777" w:rsidR="00877213" w:rsidRPr="00265530" w:rsidRDefault="00877213" w:rsidP="00877213">
            <w:pPr>
              <w:pStyle w:val="Char1"/>
            </w:pPr>
            <w:proofErr w:type="spellStart"/>
            <w:r w:rsidRPr="00265530">
              <w:t>Состав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экспертной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группы</w:t>
            </w:r>
            <w:proofErr w:type="spellEnd"/>
            <w:r w:rsidRPr="00265530">
              <w:t>: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C2EFA8" w14:textId="77777777" w:rsidR="00877213" w:rsidRPr="00265530" w:rsidRDefault="00877213" w:rsidP="00877213">
            <w:pPr>
              <w:pStyle w:val="Char1"/>
            </w:pPr>
            <w:r w:rsidRPr="00265530">
              <w:rPr>
                <w:rStyle w:val="FontStyle85"/>
                <w:b w:val="0"/>
                <w:bCs w:val="0"/>
                <w:sz w:val="20"/>
                <w:szCs w:val="20"/>
                <w:lang w:val="ru-RU"/>
              </w:rPr>
              <w:t>ФИО</w:t>
            </w:r>
          </w:p>
        </w:tc>
      </w:tr>
      <w:tr w:rsidR="00877213" w:rsidRPr="00265530" w14:paraId="03F6E80A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545B4F" w14:textId="77777777" w:rsidR="00877213" w:rsidRPr="00265530" w:rsidRDefault="00877213" w:rsidP="00877213">
            <w:pPr>
              <w:pStyle w:val="Char1"/>
            </w:pPr>
            <w:proofErr w:type="spellStart"/>
            <w:r w:rsidRPr="00265530">
              <w:t>Ведущий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3FCF0D" w14:textId="77777777" w:rsidR="00877213" w:rsidRPr="00265530" w:rsidRDefault="00877213" w:rsidP="00877213">
            <w:pPr>
              <w:pStyle w:val="Char1"/>
            </w:pPr>
          </w:p>
        </w:tc>
      </w:tr>
      <w:tr w:rsidR="00877213" w:rsidRPr="00265530" w14:paraId="39BE59BF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307198" w14:textId="77777777" w:rsidR="00877213" w:rsidRPr="00265530" w:rsidRDefault="00877213" w:rsidP="00877213">
            <w:pPr>
              <w:pStyle w:val="Char1"/>
            </w:pPr>
            <w:proofErr w:type="spellStart"/>
            <w:r w:rsidRPr="00265530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82A346" w14:textId="77777777" w:rsidR="00877213" w:rsidRPr="00265530" w:rsidRDefault="00877213" w:rsidP="00877213">
            <w:pPr>
              <w:pStyle w:val="Char1"/>
            </w:pPr>
          </w:p>
        </w:tc>
      </w:tr>
      <w:tr w:rsidR="00877213" w:rsidRPr="00265530" w14:paraId="4CF34CCF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685B965" w14:textId="77777777" w:rsidR="00877213" w:rsidRPr="00265530" w:rsidRDefault="00877213" w:rsidP="00877213">
            <w:pPr>
              <w:pStyle w:val="Char1"/>
            </w:pPr>
            <w:proofErr w:type="spellStart"/>
            <w:r w:rsidRPr="00265530">
              <w:t>Технический</w:t>
            </w:r>
            <w:proofErr w:type="spellEnd"/>
            <w:r w:rsidRPr="00265530">
              <w:t xml:space="preserve">/е </w:t>
            </w:r>
            <w:proofErr w:type="spellStart"/>
            <w:r w:rsidRPr="00265530">
              <w:t>эксперт</w:t>
            </w:r>
            <w:proofErr w:type="spellEnd"/>
            <w:r w:rsidRPr="00265530">
              <w:t>/ы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63CB1" w14:textId="77777777" w:rsidR="00877213" w:rsidRPr="00265530" w:rsidRDefault="00877213" w:rsidP="00877213">
            <w:pPr>
              <w:pStyle w:val="Char1"/>
            </w:pPr>
          </w:p>
        </w:tc>
      </w:tr>
      <w:tr w:rsidR="00877213" w:rsidRPr="00265530" w14:paraId="010DD0B7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D67A5E" w14:textId="77777777" w:rsidR="00877213" w:rsidRPr="00265530" w:rsidRDefault="00877213" w:rsidP="00877213">
            <w:pPr>
              <w:pStyle w:val="Char1"/>
            </w:pPr>
            <w:proofErr w:type="spellStart"/>
            <w:r w:rsidRPr="00265530">
              <w:t>Оценщик-стажер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212178" w14:textId="77777777" w:rsidR="00877213" w:rsidRPr="00265530" w:rsidRDefault="00877213" w:rsidP="00877213">
            <w:pPr>
              <w:pStyle w:val="Char1"/>
            </w:pPr>
          </w:p>
        </w:tc>
      </w:tr>
    </w:tbl>
    <w:p w14:paraId="6B368A29" w14:textId="4DC545A1" w:rsidR="005152B1" w:rsidRDefault="005152B1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40D1A9D" w14:textId="25C2CCCF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208E303" w14:textId="3EA74FD2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33AE07E7" w14:textId="3671EFE0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4C0C3EBD" w14:textId="0CCFB4C0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1755E64B" w14:textId="55709C18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5C211E2F" w14:textId="7D8FC644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0FB60CB3" w14:textId="5611FB61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0AE5959A" w14:textId="24A8F4DC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00C67371" w14:textId="58476F85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478E275F" w14:textId="33893597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31D99FAC" w14:textId="04CF5DB5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24AA287" w14:textId="2449CA3E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3DE08504" w14:textId="695BB1C8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7DC042DC" w14:textId="53D1DFC4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35824722" w14:textId="61EFB087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43540854" w14:textId="09D05DD4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19AC434B" w14:textId="77777777" w:rsidR="00F652AC" w:rsidRDefault="00F652AC" w:rsidP="00337B00">
      <w:pPr>
        <w:rPr>
          <w:rFonts w:eastAsia="SimSun"/>
          <w:noProof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Spec="center" w:tblpY="126"/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2"/>
        <w:gridCol w:w="1303"/>
        <w:gridCol w:w="237"/>
        <w:gridCol w:w="1742"/>
        <w:gridCol w:w="151"/>
        <w:gridCol w:w="143"/>
        <w:gridCol w:w="1607"/>
        <w:gridCol w:w="237"/>
        <w:gridCol w:w="396"/>
        <w:gridCol w:w="166"/>
        <w:gridCol w:w="1552"/>
        <w:gridCol w:w="1145"/>
        <w:gridCol w:w="8"/>
      </w:tblGrid>
      <w:tr w:rsidR="00265530" w:rsidRPr="00265530" w14:paraId="3DE0C4A3" w14:textId="77777777" w:rsidTr="0078441C">
        <w:trPr>
          <w:trHeight w:val="386"/>
        </w:trPr>
        <w:tc>
          <w:tcPr>
            <w:tcW w:w="2825" w:type="dxa"/>
            <w:gridSpan w:val="2"/>
          </w:tcPr>
          <w:p w14:paraId="373B1EAB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gridSpan w:val="4"/>
            <w:shd w:val="clear" w:color="auto" w:fill="FFFFFF"/>
          </w:tcPr>
          <w:p w14:paraId="72145265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b/>
                <w:bCs/>
                <w:sz w:val="22"/>
                <w:szCs w:val="22"/>
                <w:lang w:val="ky-KG"/>
              </w:rPr>
              <w:t>С</w:t>
            </w:r>
            <w:r w:rsidRPr="00265530">
              <w:rPr>
                <w:sz w:val="22"/>
                <w:szCs w:val="22"/>
                <w:lang w:val="ky-KG"/>
              </w:rPr>
              <w:t>– соответствие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7C77472F" w14:textId="77777777" w:rsidR="00E76159" w:rsidRPr="00F652AC" w:rsidRDefault="00E76159" w:rsidP="00E76159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Н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>есоответстви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е</w:t>
            </w:r>
          </w:p>
          <w:p w14:paraId="10A9E973" w14:textId="06F2CE1D" w:rsidR="00265530" w:rsidRPr="00265530" w:rsidRDefault="00E76159" w:rsidP="00E76159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2BD9E1B6" w14:textId="77777777" w:rsidR="00E76159" w:rsidRPr="00875551" w:rsidRDefault="00E76159" w:rsidP="00E76159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  <w:r w:rsidRPr="00875551">
              <w:rPr>
                <w:sz w:val="22"/>
                <w:szCs w:val="22"/>
                <w:lang w:val="ky-KG"/>
              </w:rPr>
              <w:t>Комментарий</w:t>
            </w:r>
          </w:p>
          <w:p w14:paraId="465B7693" w14:textId="60B4DF47" w:rsidR="00265530" w:rsidRPr="00265530" w:rsidRDefault="00E76159" w:rsidP="00E76159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</w:tr>
      <w:tr w:rsidR="00265530" w:rsidRPr="00265530" w14:paraId="380BC48F" w14:textId="77777777" w:rsidTr="0078441C">
        <w:trPr>
          <w:trHeight w:val="386"/>
        </w:trPr>
        <w:tc>
          <w:tcPr>
            <w:tcW w:w="2825" w:type="dxa"/>
            <w:gridSpan w:val="2"/>
          </w:tcPr>
          <w:p w14:paraId="72E475E2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265530">
              <w:rPr>
                <w:sz w:val="22"/>
                <w:szCs w:val="22"/>
                <w:lang w:val="ky-KG"/>
              </w:rPr>
              <w:t>П</w:t>
            </w:r>
            <w:proofErr w:type="spellStart"/>
            <w:r w:rsidRPr="00265530">
              <w:rPr>
                <w:sz w:val="22"/>
                <w:szCs w:val="22"/>
              </w:rPr>
              <w:t>роверка</w:t>
            </w:r>
            <w:proofErr w:type="spellEnd"/>
            <w:r w:rsidRPr="00265530">
              <w:rPr>
                <w:sz w:val="22"/>
                <w:szCs w:val="22"/>
              </w:rPr>
              <w:t xml:space="preserve"> выполнения договор</w:t>
            </w:r>
            <w:r w:rsidRPr="00265530">
              <w:rPr>
                <w:sz w:val="22"/>
                <w:szCs w:val="22"/>
                <w:lang w:val="ky-KG"/>
              </w:rPr>
              <w:t>а на работы по аккредитации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418B42AE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4"/>
            <w:shd w:val="clear" w:color="auto" w:fill="FFFFFF"/>
          </w:tcPr>
          <w:p w14:paraId="1689F67D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45C1D4C1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43AA4AA2" w14:textId="77777777" w:rsidTr="0078441C">
        <w:trPr>
          <w:trHeight w:val="386"/>
        </w:trPr>
        <w:tc>
          <w:tcPr>
            <w:tcW w:w="2825" w:type="dxa"/>
            <w:gridSpan w:val="2"/>
          </w:tcPr>
          <w:p w14:paraId="368070A0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на превышение предоставленной области аккредитации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786D7952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4"/>
            <w:shd w:val="clear" w:color="auto" w:fill="FFFFFF"/>
          </w:tcPr>
          <w:p w14:paraId="1AD43EC5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5B78C855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589AB379" w14:textId="77777777" w:rsidTr="0078441C">
        <w:trPr>
          <w:trHeight w:val="386"/>
        </w:trPr>
        <w:tc>
          <w:tcPr>
            <w:tcW w:w="2825" w:type="dxa"/>
            <w:gridSpan w:val="2"/>
          </w:tcPr>
          <w:p w14:paraId="76FDF5F3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эффективности устранения несоответствий, установленных  при предыдущей оценке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07D167F6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4"/>
            <w:shd w:val="clear" w:color="auto" w:fill="FFFFFF"/>
          </w:tcPr>
          <w:p w14:paraId="078E0570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6E734E96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63016124" w14:textId="77777777" w:rsidTr="00265530">
        <w:trPr>
          <w:trHeight w:val="386"/>
        </w:trPr>
        <w:tc>
          <w:tcPr>
            <w:tcW w:w="10209" w:type="dxa"/>
            <w:gridSpan w:val="13"/>
            <w:shd w:val="clear" w:color="auto" w:fill="FFFFFF"/>
          </w:tcPr>
          <w:p w14:paraId="41E400D9" w14:textId="77777777" w:rsidR="00265530" w:rsidRPr="00877213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  <w:r w:rsidRPr="00877213">
              <w:rPr>
                <w:rFonts w:eastAsia="SimSun"/>
                <w:noProof/>
                <w:sz w:val="22"/>
                <w:szCs w:val="22"/>
                <w:lang w:eastAsia="en-US"/>
              </w:rPr>
              <w:t>В процессе оценки установлены следующие несоответствия требованиям указанных ниже стандартов по пунктам</w:t>
            </w:r>
          </w:p>
        </w:tc>
      </w:tr>
      <w:tr w:rsidR="00265530" w:rsidRPr="00265530" w14:paraId="613D8A26" w14:textId="77777777" w:rsidTr="0078441C">
        <w:trPr>
          <w:gridAfter w:val="1"/>
          <w:wAfter w:w="8" w:type="dxa"/>
          <w:trHeight w:val="557"/>
        </w:trPr>
        <w:tc>
          <w:tcPr>
            <w:tcW w:w="5098" w:type="dxa"/>
            <w:gridSpan w:val="6"/>
            <w:shd w:val="clear" w:color="auto" w:fill="FFFFFF"/>
          </w:tcPr>
          <w:p w14:paraId="46F899E3" w14:textId="69445F13" w:rsidR="00265530" w:rsidRPr="00A00978" w:rsidRDefault="00877213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r w:rsidRPr="00877213">
              <w:rPr>
                <w:rFonts w:eastAsia="SimSun"/>
                <w:noProof/>
                <w:sz w:val="22"/>
                <w:szCs w:val="22"/>
                <w:lang w:eastAsia="en-US"/>
              </w:rPr>
              <w:t xml:space="preserve">ГОСТ ISO/IEC 17065-2013 и КЦА-ПА 19 ООС </w:t>
            </w:r>
            <w:r w:rsidR="00265530" w:rsidRPr="00A00978">
              <w:rPr>
                <w:sz w:val="22"/>
                <w:szCs w:val="22"/>
                <w:lang w:val="ky-KG"/>
              </w:rPr>
              <w:t>(по порядку разделов стандарта)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4A348450" w14:textId="6E0472F6" w:rsidR="00265530" w:rsidRPr="00F652AC" w:rsidRDefault="00E76159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  <w:r w:rsidRPr="00E76159">
              <w:rPr>
                <w:sz w:val="22"/>
                <w:szCs w:val="22"/>
                <w:lang w:val="ky-KG"/>
              </w:rPr>
              <w:t>Несоответствие</w:t>
            </w:r>
          </w:p>
        </w:tc>
        <w:tc>
          <w:tcPr>
            <w:tcW w:w="2697" w:type="dxa"/>
            <w:gridSpan w:val="2"/>
            <w:shd w:val="clear" w:color="auto" w:fill="D9D9D9" w:themeFill="background1" w:themeFillShade="D9"/>
          </w:tcPr>
          <w:p w14:paraId="27C5904C" w14:textId="7D84AAF8" w:rsidR="00265530" w:rsidRPr="00F652AC" w:rsidRDefault="00E76159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r>
              <w:rPr>
                <w:sz w:val="22"/>
                <w:szCs w:val="22"/>
                <w:lang w:val="ky-KG"/>
              </w:rPr>
              <w:t>Комментари</w:t>
            </w:r>
            <w:r w:rsidR="006B2B62">
              <w:rPr>
                <w:sz w:val="22"/>
                <w:szCs w:val="22"/>
                <w:lang w:val="ky-KG"/>
              </w:rPr>
              <w:t>и</w:t>
            </w:r>
          </w:p>
        </w:tc>
      </w:tr>
      <w:tr w:rsidR="00265530" w:rsidRPr="00265530" w14:paraId="53B90A59" w14:textId="77777777" w:rsidTr="0078441C">
        <w:trPr>
          <w:gridAfter w:val="1"/>
          <w:wAfter w:w="8" w:type="dxa"/>
          <w:trHeight w:val="557"/>
        </w:trPr>
        <w:tc>
          <w:tcPr>
            <w:tcW w:w="5098" w:type="dxa"/>
            <w:gridSpan w:val="6"/>
            <w:shd w:val="clear" w:color="auto" w:fill="FFFFFF"/>
          </w:tcPr>
          <w:p w14:paraId="10E9CC25" w14:textId="77777777" w:rsidR="00265530" w:rsidRPr="00A00978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r w:rsidRPr="00A00978">
              <w:rPr>
                <w:rFonts w:eastAsia="SimSun"/>
                <w:noProof/>
                <w:sz w:val="22"/>
                <w:szCs w:val="22"/>
                <w:lang w:val="ky-KG" w:eastAsia="en-US"/>
              </w:rPr>
              <w:t>Пункты стандарта (указать по порядку)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74494FFA" w14:textId="77777777" w:rsidR="00265530" w:rsidRPr="00A00978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2697" w:type="dxa"/>
            <w:gridSpan w:val="2"/>
            <w:shd w:val="clear" w:color="auto" w:fill="D9D9D9" w:themeFill="background1" w:themeFillShade="D9"/>
          </w:tcPr>
          <w:p w14:paraId="3B8E0DED" w14:textId="77777777" w:rsidR="00265530" w:rsidRPr="00A00978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</w:tr>
      <w:tr w:rsidR="00265530" w:rsidRPr="00265530" w14:paraId="6F202283" w14:textId="77777777" w:rsidTr="0078441C">
        <w:trPr>
          <w:gridAfter w:val="1"/>
          <w:wAfter w:w="8" w:type="dxa"/>
          <w:trHeight w:val="562"/>
        </w:trPr>
        <w:tc>
          <w:tcPr>
            <w:tcW w:w="5098" w:type="dxa"/>
            <w:gridSpan w:val="6"/>
            <w:shd w:val="clear" w:color="auto" w:fill="FFFFFF"/>
          </w:tcPr>
          <w:p w14:paraId="7CCEDC95" w14:textId="77777777" w:rsidR="00265530" w:rsidRPr="00A00978" w:rsidRDefault="00265530" w:rsidP="00265530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  <w:r w:rsidRPr="00A00978">
              <w:rPr>
                <w:sz w:val="22"/>
                <w:szCs w:val="22"/>
              </w:rPr>
              <w:t>Количество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26F141AF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  <w:tc>
          <w:tcPr>
            <w:tcW w:w="2697" w:type="dxa"/>
            <w:gridSpan w:val="2"/>
            <w:shd w:val="clear" w:color="auto" w:fill="D9D9D9" w:themeFill="background1" w:themeFillShade="D9"/>
          </w:tcPr>
          <w:p w14:paraId="10718C4D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265530" w:rsidRPr="00265530" w14:paraId="028D5B41" w14:textId="77777777" w:rsidTr="0078441C">
        <w:trPr>
          <w:gridAfter w:val="1"/>
          <w:wAfter w:w="8" w:type="dxa"/>
          <w:trHeight w:val="562"/>
        </w:trPr>
        <w:tc>
          <w:tcPr>
            <w:tcW w:w="5098" w:type="dxa"/>
            <w:gridSpan w:val="6"/>
            <w:shd w:val="clear" w:color="auto" w:fill="FFFFFF"/>
          </w:tcPr>
          <w:p w14:paraId="3ED8F2CD" w14:textId="4944A882" w:rsidR="00265530" w:rsidRPr="00A00978" w:rsidRDefault="00265530" w:rsidP="00265530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A00978">
              <w:rPr>
                <w:sz w:val="22"/>
                <w:szCs w:val="22"/>
                <w:lang w:val="ky-KG"/>
              </w:rPr>
              <w:t>Общее к</w:t>
            </w:r>
            <w:proofErr w:type="spellStart"/>
            <w:r w:rsidRPr="00A00978">
              <w:rPr>
                <w:sz w:val="22"/>
                <w:szCs w:val="22"/>
              </w:rPr>
              <w:t>оличество</w:t>
            </w:r>
            <w:proofErr w:type="spellEnd"/>
            <w:r w:rsidRPr="00A00978">
              <w:rPr>
                <w:sz w:val="22"/>
                <w:szCs w:val="22"/>
              </w:rPr>
              <w:t xml:space="preserve"> </w:t>
            </w:r>
            <w:r w:rsidR="0078441C">
              <w:rPr>
                <w:sz w:val="22"/>
                <w:szCs w:val="22"/>
                <w:lang w:val="ky-KG"/>
              </w:rPr>
              <w:t>обнаружений</w:t>
            </w:r>
            <w:r w:rsidRPr="00A00978">
              <w:rPr>
                <w:sz w:val="22"/>
                <w:szCs w:val="22"/>
              </w:rPr>
              <w:t>, требующих отчета для представления КЦА</w:t>
            </w:r>
          </w:p>
        </w:tc>
        <w:tc>
          <w:tcPr>
            <w:tcW w:w="5103" w:type="dxa"/>
            <w:gridSpan w:val="6"/>
            <w:shd w:val="clear" w:color="auto" w:fill="FFFFFF"/>
          </w:tcPr>
          <w:p w14:paraId="23E77C04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265530" w:rsidRPr="00265530" w14:paraId="4A2DDBC1" w14:textId="77777777" w:rsidTr="0078441C">
        <w:trPr>
          <w:gridAfter w:val="1"/>
          <w:wAfter w:w="8" w:type="dxa"/>
          <w:trHeight w:val="562"/>
        </w:trPr>
        <w:tc>
          <w:tcPr>
            <w:tcW w:w="5098" w:type="dxa"/>
            <w:gridSpan w:val="6"/>
            <w:shd w:val="clear" w:color="auto" w:fill="FFFFFF"/>
          </w:tcPr>
          <w:p w14:paraId="03F29021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  <w:r w:rsidRPr="00A00978">
              <w:rPr>
                <w:w w:val="103"/>
                <w:sz w:val="22"/>
                <w:szCs w:val="22"/>
              </w:rPr>
              <w:t xml:space="preserve">кроме </w:t>
            </w:r>
            <w:r w:rsidRPr="00A00978">
              <w:rPr>
                <w:w w:val="103"/>
                <w:sz w:val="22"/>
                <w:szCs w:val="22"/>
                <w:lang w:val="ky-KG"/>
              </w:rPr>
              <w:t>(указать № п.)</w:t>
            </w:r>
          </w:p>
          <w:p w14:paraId="0B8FE85C" w14:textId="77777777" w:rsidR="00265530" w:rsidRPr="00A00978" w:rsidRDefault="00265530" w:rsidP="00265530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</w:p>
        </w:tc>
        <w:tc>
          <w:tcPr>
            <w:tcW w:w="5103" w:type="dxa"/>
            <w:gridSpan w:val="6"/>
            <w:shd w:val="clear" w:color="auto" w:fill="FFFFFF"/>
          </w:tcPr>
          <w:p w14:paraId="2AD1B588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265530" w:rsidRPr="00265530" w14:paraId="7605A7DB" w14:textId="77777777" w:rsidTr="00265530">
        <w:trPr>
          <w:gridAfter w:val="1"/>
          <w:wAfter w:w="8" w:type="dxa"/>
          <w:trHeight w:val="201"/>
        </w:trPr>
        <w:tc>
          <w:tcPr>
            <w:tcW w:w="10201" w:type="dxa"/>
            <w:gridSpan w:val="12"/>
            <w:shd w:val="clear" w:color="auto" w:fill="D9D9D9" w:themeFill="background1" w:themeFillShade="D9"/>
          </w:tcPr>
          <w:p w14:paraId="5F9BC5F1" w14:textId="5F402A57" w:rsidR="00265530" w:rsidRPr="00265530" w:rsidRDefault="00265530" w:rsidP="00265530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Комментарии по области аккредитации и другим документам </w:t>
            </w:r>
            <w:r w:rsidR="00877213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ОС</w:t>
            </w:r>
          </w:p>
        </w:tc>
      </w:tr>
      <w:tr w:rsidR="00265530" w:rsidRPr="00265530" w14:paraId="16FB0EC5" w14:textId="77777777" w:rsidTr="00265530">
        <w:trPr>
          <w:gridAfter w:val="1"/>
          <w:wAfter w:w="8" w:type="dxa"/>
          <w:trHeight w:val="435"/>
        </w:trPr>
        <w:tc>
          <w:tcPr>
            <w:tcW w:w="4955" w:type="dxa"/>
            <w:gridSpan w:val="5"/>
          </w:tcPr>
          <w:p w14:paraId="3800319E" w14:textId="704A0605" w:rsidR="00265530" w:rsidRPr="00265530" w:rsidRDefault="00265530" w:rsidP="00877213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>1.1 Область аккредитации по  ISO/IEC 170</w:t>
            </w:r>
            <w:r w:rsidR="00877213">
              <w:rPr>
                <w:rFonts w:eastAsia="SimSun"/>
                <w:noProof/>
                <w:sz w:val="20"/>
                <w:szCs w:val="20"/>
                <w:lang w:eastAsia="en-US"/>
              </w:rPr>
              <w:t>65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(общая), </w:t>
            </w:r>
          </w:p>
        </w:tc>
        <w:tc>
          <w:tcPr>
            <w:tcW w:w="5246" w:type="dxa"/>
            <w:gridSpan w:val="7"/>
          </w:tcPr>
          <w:p w14:paraId="7A7C5A74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1.2 Область для включения в Единый реестр ЕАЭС по техническим регламентам </w:t>
            </w:r>
          </w:p>
          <w:p w14:paraId="0FA70F1A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461D3CEF" w14:textId="77777777" w:rsidTr="00265530">
        <w:trPr>
          <w:gridAfter w:val="1"/>
          <w:wAfter w:w="8" w:type="dxa"/>
          <w:trHeight w:val="277"/>
        </w:trPr>
        <w:tc>
          <w:tcPr>
            <w:tcW w:w="1522" w:type="dxa"/>
          </w:tcPr>
          <w:p w14:paraId="3872697E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3433" w:type="dxa"/>
            <w:gridSpan w:val="4"/>
          </w:tcPr>
          <w:p w14:paraId="1845DD05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4B3CBEEA" w14:textId="01B8D195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Не отн.        </w:t>
            </w:r>
            <w:r w:rsidRPr="002F676D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676D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F676D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</w:t>
            </w:r>
          </w:p>
        </w:tc>
        <w:tc>
          <w:tcPr>
            <w:tcW w:w="3259" w:type="dxa"/>
            <w:gridSpan w:val="4"/>
          </w:tcPr>
          <w:p w14:paraId="7474F663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2FAB68DE" w14:textId="77777777" w:rsidTr="00265530">
        <w:trPr>
          <w:gridAfter w:val="1"/>
          <w:wAfter w:w="8" w:type="dxa"/>
          <w:trHeight w:val="277"/>
        </w:trPr>
        <w:tc>
          <w:tcPr>
            <w:tcW w:w="1522" w:type="dxa"/>
          </w:tcPr>
          <w:p w14:paraId="6AB77829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</w:t>
            </w: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4"/>
          </w:tcPr>
          <w:p w14:paraId="1B89A6D8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0AD2802B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488BA0FA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78222F30" w14:textId="77777777" w:rsidTr="00265530">
        <w:trPr>
          <w:gridAfter w:val="1"/>
          <w:wAfter w:w="8" w:type="dxa"/>
          <w:trHeight w:val="281"/>
        </w:trPr>
        <w:tc>
          <w:tcPr>
            <w:tcW w:w="1522" w:type="dxa"/>
          </w:tcPr>
          <w:p w14:paraId="5DE2E284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4"/>
          </w:tcPr>
          <w:p w14:paraId="6418C1EF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24D4E1D1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15E7C94C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6FAD12B7" w14:textId="77777777" w:rsidTr="00265530">
        <w:trPr>
          <w:gridAfter w:val="1"/>
          <w:wAfter w:w="8" w:type="dxa"/>
          <w:trHeight w:val="281"/>
        </w:trPr>
        <w:tc>
          <w:tcPr>
            <w:tcW w:w="1522" w:type="dxa"/>
          </w:tcPr>
          <w:p w14:paraId="527948AF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4"/>
          </w:tcPr>
          <w:p w14:paraId="11E65258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4BF1BB9B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13B707A5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12289081" w14:textId="77777777" w:rsidTr="00265530">
        <w:trPr>
          <w:gridAfter w:val="1"/>
          <w:wAfter w:w="8" w:type="dxa"/>
          <w:trHeight w:val="281"/>
        </w:trPr>
        <w:tc>
          <w:tcPr>
            <w:tcW w:w="1522" w:type="dxa"/>
          </w:tcPr>
          <w:p w14:paraId="5DB3E526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4"/>
          </w:tcPr>
          <w:p w14:paraId="596AC795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707784BB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6B2B62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342BDF76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692439" w14:paraId="64488619" w14:textId="77777777" w:rsidTr="00265530">
        <w:trPr>
          <w:gridAfter w:val="1"/>
          <w:wAfter w:w="8" w:type="dxa"/>
          <w:trHeight w:val="201"/>
        </w:trPr>
        <w:tc>
          <w:tcPr>
            <w:tcW w:w="10201" w:type="dxa"/>
            <w:gridSpan w:val="12"/>
            <w:shd w:val="clear" w:color="auto" w:fill="D9D9D9"/>
          </w:tcPr>
          <w:p w14:paraId="207C86B5" w14:textId="4CA4DDD0" w:rsidR="00265530" w:rsidRPr="00692439" w:rsidRDefault="00265530" w:rsidP="00F14866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692439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Комментарии по области аккредитации и другим документам </w:t>
            </w:r>
            <w:r w:rsidR="00877213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ОС</w:t>
            </w:r>
          </w:p>
        </w:tc>
      </w:tr>
      <w:tr w:rsidR="00265530" w:rsidRPr="002F676D" w14:paraId="38AD928B" w14:textId="77777777" w:rsidTr="00265530">
        <w:trPr>
          <w:gridAfter w:val="1"/>
          <w:wAfter w:w="8" w:type="dxa"/>
          <w:trHeight w:val="281"/>
        </w:trPr>
        <w:tc>
          <w:tcPr>
            <w:tcW w:w="4955" w:type="dxa"/>
            <w:gridSpan w:val="5"/>
          </w:tcPr>
          <w:p w14:paraId="0C1D82A1" w14:textId="51FD1F9B" w:rsidR="00265530" w:rsidRPr="002F676D" w:rsidRDefault="00265530" w:rsidP="00F1486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Паспорт</w:t>
            </w:r>
            <w:r w:rsidRPr="00EB52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y-KG"/>
              </w:rPr>
              <w:t>О</w:t>
            </w:r>
            <w:r w:rsidR="0078441C">
              <w:rPr>
                <w:sz w:val="20"/>
                <w:szCs w:val="20"/>
                <w:lang w:val="ky-KG"/>
              </w:rPr>
              <w:t>С</w:t>
            </w:r>
            <w:r>
              <w:rPr>
                <w:sz w:val="20"/>
                <w:szCs w:val="20"/>
                <w:lang w:val="ky-KG"/>
              </w:rPr>
              <w:t xml:space="preserve">                      </w:t>
            </w:r>
            <w:r w:rsidRPr="00127196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7196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127196">
              <w:rPr>
                <w:sz w:val="20"/>
                <w:szCs w:val="20"/>
              </w:rPr>
              <w:fldChar w:fldCharType="end"/>
            </w:r>
            <w:r w:rsidRPr="00127196">
              <w:rPr>
                <w:sz w:val="20"/>
                <w:szCs w:val="20"/>
              </w:rPr>
              <w:t xml:space="preserve"> оставить </w:t>
            </w:r>
            <w:r>
              <w:rPr>
                <w:sz w:val="20"/>
                <w:szCs w:val="20"/>
              </w:rPr>
              <w:t xml:space="preserve">   </w:t>
            </w:r>
            <w:r w:rsidRPr="00F137A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37A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F137AC">
              <w:rPr>
                <w:sz w:val="20"/>
                <w:szCs w:val="20"/>
              </w:rPr>
              <w:fldChar w:fldCharType="end"/>
            </w:r>
            <w:r w:rsidRPr="00F137AC"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127196">
              <w:rPr>
                <w:sz w:val="20"/>
                <w:szCs w:val="20"/>
              </w:rPr>
              <w:t>зменить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6" w:type="dxa"/>
            <w:gridSpan w:val="7"/>
          </w:tcPr>
          <w:p w14:paraId="63290B91" w14:textId="77777777" w:rsidR="00265530" w:rsidRPr="002F676D" w:rsidRDefault="00265530" w:rsidP="00F1486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9C632C" w14:paraId="4AE87406" w14:textId="77777777" w:rsidTr="00265530">
        <w:trPr>
          <w:gridAfter w:val="1"/>
          <w:wAfter w:w="8" w:type="dxa"/>
          <w:trHeight w:val="497"/>
        </w:trPr>
        <w:tc>
          <w:tcPr>
            <w:tcW w:w="4804" w:type="dxa"/>
            <w:gridSpan w:val="4"/>
            <w:vMerge w:val="restart"/>
            <w:shd w:val="clear" w:color="auto" w:fill="D9D9D9"/>
          </w:tcPr>
          <w:p w14:paraId="2425EA25" w14:textId="05474B3F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Мнения о результатах   измерительных аудитов  и наблюдений, проведенных при оценке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</w:t>
            </w:r>
            <w:r w:rsidR="00877213">
              <w:rPr>
                <w:rFonts w:eastAsia="SimSun"/>
                <w:noProof/>
                <w:sz w:val="20"/>
                <w:szCs w:val="20"/>
                <w:lang w:val="ky-KG" w:eastAsia="en-US"/>
              </w:rPr>
              <w:t>С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с целью проверки компетентности персонала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</w:t>
            </w:r>
            <w:r w:rsidR="00877213">
              <w:rPr>
                <w:rFonts w:eastAsia="SimSun"/>
                <w:noProof/>
                <w:sz w:val="20"/>
                <w:szCs w:val="20"/>
                <w:lang w:val="ky-KG" w:eastAsia="en-US"/>
              </w:rPr>
              <w:t>С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>, организованных на стадии е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го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оценки: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5D945718" w14:textId="77777777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Удовлетворительны</w:t>
            </w:r>
          </w:p>
          <w:p w14:paraId="1EDE22C4" w14:textId="77777777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12217D11" w14:textId="77777777" w:rsidTr="00265530">
        <w:trPr>
          <w:gridAfter w:val="1"/>
          <w:wAfter w:w="8" w:type="dxa"/>
          <w:trHeight w:val="658"/>
        </w:trPr>
        <w:tc>
          <w:tcPr>
            <w:tcW w:w="4804" w:type="dxa"/>
            <w:gridSpan w:val="4"/>
            <w:vMerge/>
            <w:shd w:val="clear" w:color="auto" w:fill="D9D9D9"/>
          </w:tcPr>
          <w:p w14:paraId="52B7D435" w14:textId="77777777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34" w:type="dxa"/>
            <w:gridSpan w:val="5"/>
            <w:shd w:val="clear" w:color="auto" w:fill="FFFFFF"/>
          </w:tcPr>
          <w:p w14:paraId="7154E0C6" w14:textId="77777777" w:rsidR="00265530" w:rsidRPr="006055FC" w:rsidRDefault="00265530" w:rsidP="00F1486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Неудовлетворительны</w:t>
            </w:r>
          </w:p>
        </w:tc>
        <w:tc>
          <w:tcPr>
            <w:tcW w:w="2863" w:type="dxa"/>
            <w:gridSpan w:val="3"/>
            <w:shd w:val="clear" w:color="auto" w:fill="FFFFFF"/>
          </w:tcPr>
          <w:p w14:paraId="603FFEDE" w14:textId="77777777" w:rsidR="00265530" w:rsidRPr="006055FC" w:rsidRDefault="00265530" w:rsidP="00F1486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877213" w:rsidRPr="009C632C" w14:paraId="39070473" w14:textId="77777777" w:rsidTr="0038307C">
        <w:trPr>
          <w:gridAfter w:val="1"/>
          <w:wAfter w:w="8" w:type="dxa"/>
          <w:trHeight w:val="658"/>
        </w:trPr>
        <w:tc>
          <w:tcPr>
            <w:tcW w:w="10201" w:type="dxa"/>
            <w:gridSpan w:val="12"/>
            <w:shd w:val="clear" w:color="auto" w:fill="D9D9D9"/>
          </w:tcPr>
          <w:p w14:paraId="389B54C6" w14:textId="77777777" w:rsidR="00877213" w:rsidRPr="00FB1870" w:rsidRDefault="00877213" w:rsidP="00877213">
            <w:pPr>
              <w:jc w:val="center"/>
              <w:rPr>
                <w:rStyle w:val="FontStyle82"/>
                <w:rFonts w:ascii="Times New Roman" w:hAnsi="Times New Roman" w:cs="Times New Roman"/>
                <w:b w:val="0"/>
                <w:bCs w:val="0"/>
              </w:rPr>
            </w:pPr>
            <w:bookmarkStart w:id="0" w:name="_Hlk127565662"/>
            <w:r w:rsidRPr="00FB1870">
              <w:rPr>
                <w:rStyle w:val="FontStyle82"/>
                <w:rFonts w:ascii="Times New Roman" w:hAnsi="Times New Roman" w:cs="Times New Roman"/>
                <w:b w:val="0"/>
                <w:bCs w:val="0"/>
              </w:rPr>
              <w:t>Информация о деятельности ООС, за выполнением которой член экспертной группы КЦА проводил наблюдение во время свидетельской оценки</w:t>
            </w:r>
            <w:bookmarkEnd w:id="0"/>
            <w:r w:rsidRPr="00FB1870">
              <w:rPr>
                <w:rStyle w:val="FontStyle82"/>
                <w:rFonts w:ascii="Times New Roman" w:hAnsi="Times New Roman" w:cs="Times New Roman"/>
                <w:b w:val="0"/>
                <w:bCs w:val="0"/>
              </w:rPr>
              <w:t>:</w:t>
            </w:r>
          </w:p>
          <w:p w14:paraId="25D00971" w14:textId="77777777" w:rsidR="00877213" w:rsidRPr="006055FC" w:rsidRDefault="00877213" w:rsidP="00F1486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877213" w:rsidRPr="009C632C" w14:paraId="275CFAB1" w14:textId="77777777" w:rsidTr="00877213">
        <w:trPr>
          <w:gridAfter w:val="1"/>
          <w:wAfter w:w="8" w:type="dxa"/>
          <w:trHeight w:val="658"/>
        </w:trPr>
        <w:tc>
          <w:tcPr>
            <w:tcW w:w="10201" w:type="dxa"/>
            <w:gridSpan w:val="12"/>
            <w:shd w:val="clear" w:color="auto" w:fill="auto"/>
          </w:tcPr>
          <w:tbl>
            <w:tblPr>
              <w:tblStyle w:val="a9"/>
              <w:tblW w:w="10231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52"/>
              <w:gridCol w:w="2268"/>
              <w:gridCol w:w="2268"/>
              <w:gridCol w:w="3026"/>
              <w:gridCol w:w="2017"/>
            </w:tblGrid>
            <w:tr w:rsidR="00877213" w:rsidRPr="00FB1870" w14:paraId="28BEED2D" w14:textId="77777777" w:rsidTr="00EB2DB2">
              <w:tc>
                <w:tcPr>
                  <w:tcW w:w="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65E53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both"/>
                    <w:rPr>
                      <w:rStyle w:val="FontStyle82"/>
                      <w:rFonts w:ascii="Times New Roman" w:hAnsi="Times New Roman" w:cs="Times New Roman"/>
                      <w:b w:val="0"/>
                      <w:bCs w:val="0"/>
                    </w:rPr>
                  </w:pPr>
                </w:p>
                <w:p w14:paraId="7C7D4667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  <w:r w:rsidRPr="00FB1870">
                    <w:rPr>
                      <w:rStyle w:val="FontStyle82"/>
                      <w:rFonts w:ascii="Times New Roman" w:hAnsi="Times New Roman" w:cs="Times New Roman"/>
                      <w:b w:val="0"/>
                      <w:bCs w:val="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EB16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  <w:r w:rsidRPr="00FB1870">
                    <w:rPr>
                      <w:rStyle w:val="FontStyle82"/>
                      <w:rFonts w:ascii="Times New Roman" w:hAnsi="Times New Roman" w:cs="Times New Roman"/>
                      <w:b w:val="0"/>
                      <w:bCs w:val="0"/>
                    </w:rPr>
                    <w:t>Наименование деятельности ОС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19F35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  <w:r w:rsidRPr="00FB1870">
                    <w:rPr>
                      <w:rStyle w:val="FontStyle82"/>
                      <w:rFonts w:ascii="Times New Roman" w:hAnsi="Times New Roman" w:cs="Times New Roman"/>
                      <w:b w:val="0"/>
                      <w:bCs w:val="0"/>
                    </w:rPr>
                    <w:t>Место проведения</w:t>
                  </w:r>
                </w:p>
              </w:tc>
              <w:tc>
                <w:tcPr>
                  <w:tcW w:w="3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5839A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  <w:r w:rsidRPr="00FB1870">
                    <w:rPr>
                      <w:rStyle w:val="FontStyle82"/>
                      <w:rFonts w:ascii="Times New Roman" w:hAnsi="Times New Roman" w:cs="Times New Roman"/>
                      <w:b w:val="0"/>
                      <w:bCs w:val="0"/>
                    </w:rPr>
                    <w:t>ФИО лица, проводившего деятельность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69280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  <w:r w:rsidRPr="00FB1870">
                    <w:rPr>
                      <w:rStyle w:val="FontStyle82"/>
                      <w:rFonts w:ascii="Times New Roman" w:hAnsi="Times New Roman" w:cs="Times New Roman"/>
                      <w:b w:val="0"/>
                      <w:bCs w:val="0"/>
                    </w:rPr>
                    <w:t>Дата свидетельской оценки</w:t>
                  </w:r>
                </w:p>
              </w:tc>
            </w:tr>
            <w:tr w:rsidR="00877213" w:rsidRPr="00FB1870" w14:paraId="48613621" w14:textId="77777777" w:rsidTr="00EB2DB2">
              <w:tc>
                <w:tcPr>
                  <w:tcW w:w="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DA56C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0046A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62ABA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3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201B5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831F4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</w:tr>
            <w:tr w:rsidR="00877213" w:rsidRPr="00FB1870" w14:paraId="46669421" w14:textId="77777777" w:rsidTr="00EB2DB2">
              <w:tc>
                <w:tcPr>
                  <w:tcW w:w="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67DAF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0796A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EC55A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3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5F2A0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9B161" w14:textId="77777777" w:rsidR="00877213" w:rsidRPr="00FB1870" w:rsidRDefault="00877213" w:rsidP="00877213">
                  <w:pPr>
                    <w:framePr w:hSpace="180" w:wrap="around" w:vAnchor="text" w:hAnchor="margin" w:xAlign="center" w:y="126"/>
                    <w:jc w:val="center"/>
                  </w:pPr>
                </w:p>
              </w:tc>
            </w:tr>
          </w:tbl>
          <w:p w14:paraId="4C0CEFEB" w14:textId="77777777" w:rsidR="00877213" w:rsidRPr="006055FC" w:rsidRDefault="00877213" w:rsidP="00F1486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877213" w:rsidRPr="009C632C" w14:paraId="3854426C" w14:textId="77777777" w:rsidTr="00877213">
        <w:trPr>
          <w:gridAfter w:val="1"/>
          <w:wAfter w:w="8" w:type="dxa"/>
          <w:trHeight w:val="658"/>
        </w:trPr>
        <w:tc>
          <w:tcPr>
            <w:tcW w:w="10201" w:type="dxa"/>
            <w:gridSpan w:val="12"/>
            <w:shd w:val="clear" w:color="auto" w:fill="E5DFEC" w:themeFill="accent4" w:themeFillTint="33"/>
          </w:tcPr>
          <w:p w14:paraId="6F4CD329" w14:textId="71BB6A30" w:rsidR="00877213" w:rsidRPr="00FB1870" w:rsidRDefault="00877213" w:rsidP="00877213">
            <w:pPr>
              <w:jc w:val="both"/>
              <w:rPr>
                <w:rStyle w:val="FontStyle82"/>
                <w:rFonts w:ascii="Times New Roman" w:hAnsi="Times New Roman" w:cs="Times New Roman"/>
                <w:b w:val="0"/>
                <w:bCs w:val="0"/>
              </w:rPr>
            </w:pPr>
            <w:r w:rsidRPr="00FB1870">
              <w:rPr>
                <w:rStyle w:val="FontStyle82"/>
                <w:rFonts w:ascii="Times New Roman" w:hAnsi="Times New Roman" w:cs="Times New Roman"/>
                <w:b w:val="0"/>
                <w:bCs w:val="0"/>
              </w:rPr>
              <w:t>Рекомендации в отношении сроков обеспечения свидетельской оценки со стороны ОС</w:t>
            </w:r>
            <w:r>
              <w:rPr>
                <w:rStyle w:val="FontStyle82"/>
                <w:rFonts w:ascii="Times New Roman" w:hAnsi="Times New Roman" w:cs="Times New Roman"/>
                <w:b w:val="0"/>
                <w:bCs w:val="0"/>
              </w:rPr>
              <w:t>:</w:t>
            </w:r>
          </w:p>
          <w:p w14:paraId="2F284E65" w14:textId="77777777" w:rsidR="00877213" w:rsidRPr="00FB1870" w:rsidRDefault="00877213" w:rsidP="00877213">
            <w:pPr>
              <w:jc w:val="both"/>
              <w:rPr>
                <w:rStyle w:val="FontStyle82"/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265530" w:rsidRPr="009C632C" w14:paraId="790D8209" w14:textId="77777777" w:rsidTr="00625FAA">
        <w:trPr>
          <w:gridAfter w:val="1"/>
          <w:wAfter w:w="8" w:type="dxa"/>
          <w:trHeight w:val="893"/>
        </w:trPr>
        <w:tc>
          <w:tcPr>
            <w:tcW w:w="4804" w:type="dxa"/>
            <w:gridSpan w:val="4"/>
            <w:shd w:val="clear" w:color="auto" w:fill="FFFFFF" w:themeFill="background1"/>
          </w:tcPr>
          <w:p w14:paraId="30239C8D" w14:textId="7888F070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sz w:val="20"/>
                <w:szCs w:val="20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Передать комиссии по принятию решения после подтверждения эффективности принятых </w:t>
            </w:r>
            <w:r w:rsidR="00B27230">
              <w:rPr>
                <w:sz w:val="20"/>
                <w:szCs w:val="20"/>
                <w:lang w:val="ky-KG"/>
              </w:rPr>
              <w:t>О</w:t>
            </w:r>
            <w:r w:rsidR="00877213">
              <w:rPr>
                <w:sz w:val="20"/>
                <w:szCs w:val="20"/>
                <w:lang w:val="ky-KG"/>
              </w:rPr>
              <w:t>С</w:t>
            </w:r>
            <w:r w:rsidRPr="006055FC">
              <w:rPr>
                <w:sz w:val="20"/>
                <w:szCs w:val="20"/>
              </w:rPr>
              <w:t xml:space="preserve"> корректирующих действий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613994C7" w14:textId="56D03410" w:rsidR="00265530" w:rsidRPr="006055FC" w:rsidRDefault="00265530" w:rsidP="00625FAA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  Передать комиссии по принятию решения</w:t>
            </w:r>
          </w:p>
        </w:tc>
      </w:tr>
      <w:tr w:rsidR="00265530" w:rsidRPr="009C632C" w14:paraId="31E8D7DA" w14:textId="77777777" w:rsidTr="00265530">
        <w:trPr>
          <w:gridAfter w:val="1"/>
          <w:wAfter w:w="8" w:type="dxa"/>
          <w:trHeight w:val="342"/>
        </w:trPr>
        <w:tc>
          <w:tcPr>
            <w:tcW w:w="4804" w:type="dxa"/>
            <w:gridSpan w:val="4"/>
            <w:vMerge w:val="restart"/>
            <w:shd w:val="clear" w:color="auto" w:fill="D9D9D9"/>
          </w:tcPr>
          <w:p w14:paraId="401A0389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>Рекомендации экспертной группы о необходимости проведения повторной оценки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41068353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Повторная оценка не требуется </w:t>
            </w:r>
          </w:p>
        </w:tc>
      </w:tr>
      <w:tr w:rsidR="00265530" w:rsidRPr="009C632C" w14:paraId="0116E592" w14:textId="77777777" w:rsidTr="00265530">
        <w:trPr>
          <w:gridAfter w:val="1"/>
          <w:wAfter w:w="8" w:type="dxa"/>
          <w:trHeight w:val="683"/>
        </w:trPr>
        <w:tc>
          <w:tcPr>
            <w:tcW w:w="4804" w:type="dxa"/>
            <w:gridSpan w:val="4"/>
            <w:vMerge/>
            <w:shd w:val="clear" w:color="auto" w:fill="D9D9D9"/>
          </w:tcPr>
          <w:p w14:paraId="4CAD91B9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34" w:type="dxa"/>
            <w:gridSpan w:val="5"/>
            <w:shd w:val="clear" w:color="auto" w:fill="FFFFFF"/>
          </w:tcPr>
          <w:p w14:paraId="39BC43A5" w14:textId="77777777" w:rsidR="00265530" w:rsidRPr="006055FC" w:rsidRDefault="00265530" w:rsidP="00265530">
            <w:pPr>
              <w:pStyle w:val="Style49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 xml:space="preserve"> </w:t>
            </w: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 </w:t>
            </w:r>
            <w:r w:rsidRPr="006055FC">
              <w:rPr>
                <w:b/>
                <w:bCs/>
                <w:sz w:val="20"/>
                <w:szCs w:val="20"/>
              </w:rPr>
              <w:t>Требуется повторная проверка</w:t>
            </w:r>
            <w:r w:rsidRPr="006055FC">
              <w:rPr>
                <w:sz w:val="20"/>
                <w:szCs w:val="20"/>
              </w:rPr>
              <w:t xml:space="preserve"> (представленные </w:t>
            </w:r>
          </w:p>
          <w:p w14:paraId="067BD7D4" w14:textId="77777777" w:rsidR="00265530" w:rsidRPr="006055FC" w:rsidRDefault="00265530" w:rsidP="00265530">
            <w:pPr>
              <w:pStyle w:val="Style49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доказательства по выполнению корректирующих действий требуют наблюдения).</w:t>
            </w:r>
          </w:p>
        </w:tc>
        <w:tc>
          <w:tcPr>
            <w:tcW w:w="2863" w:type="dxa"/>
            <w:gridSpan w:val="3"/>
            <w:shd w:val="clear" w:color="auto" w:fill="FFFFFF"/>
          </w:tcPr>
          <w:p w14:paraId="58138D0C" w14:textId="77777777" w:rsidR="00265530" w:rsidRPr="006055FC" w:rsidRDefault="00265530" w:rsidP="00265530">
            <w:pPr>
              <w:pStyle w:val="Style49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Указа</w:t>
            </w:r>
            <w:r w:rsidRPr="006055FC">
              <w:rPr>
                <w:sz w:val="20"/>
                <w:szCs w:val="20"/>
                <w:lang w:val="ky-KG"/>
              </w:rPr>
              <w:t>т</w:t>
            </w:r>
            <w:r w:rsidRPr="006055FC">
              <w:rPr>
                <w:sz w:val="20"/>
                <w:szCs w:val="20"/>
              </w:rPr>
              <w:t>ь в части чего</w:t>
            </w:r>
          </w:p>
        </w:tc>
      </w:tr>
      <w:tr w:rsidR="00265530" w:rsidRPr="009C632C" w14:paraId="60952682" w14:textId="77777777" w:rsidTr="00265530">
        <w:trPr>
          <w:gridAfter w:val="1"/>
          <w:wAfter w:w="8" w:type="dxa"/>
          <w:trHeight w:val="1476"/>
        </w:trPr>
        <w:tc>
          <w:tcPr>
            <w:tcW w:w="4804" w:type="dxa"/>
            <w:gridSpan w:val="4"/>
            <w:vMerge w:val="restart"/>
            <w:shd w:val="clear" w:color="auto" w:fill="D9D9D9"/>
          </w:tcPr>
          <w:p w14:paraId="6671CE34" w14:textId="77777777" w:rsidR="00265530" w:rsidRPr="0083479D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3479D">
              <w:rPr>
                <w:rFonts w:eastAsia="SimSun"/>
                <w:noProof/>
                <w:sz w:val="20"/>
                <w:szCs w:val="20"/>
                <w:lang w:eastAsia="en-US"/>
              </w:rPr>
              <w:t>Подтверждение специалистом КЦА, ответственным за рассмотрение документов до передачи в комиссию по принятию решения, рекомендаций  и заключения экспертной группы по результатам проведенной оценки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37009BA0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Подтверждаю рекомендации экспертной группы</w:t>
            </w:r>
          </w:p>
          <w:p w14:paraId="2D5F1C4C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  <w:p w14:paraId="34CD5AEA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5FC">
              <w:instrText xml:space="preserve"> FORMCHECKBOX </w:instrText>
            </w:r>
            <w:r w:rsidR="006B2B62">
              <w:fldChar w:fldCharType="separate"/>
            </w:r>
            <w:r w:rsidRPr="006055FC">
              <w:fldChar w:fldCharType="end"/>
            </w:r>
            <w:r w:rsidRPr="006055FC">
              <w:t xml:space="preserve"> Не подтверждаю рекомендации экспертной группы</w:t>
            </w:r>
          </w:p>
          <w:p w14:paraId="45258B8A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</w:p>
          <w:p w14:paraId="4C670061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>___________  _________________________</w:t>
            </w:r>
          </w:p>
          <w:p w14:paraId="26865B83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>Подпись, дата          расшифровка подписи</w:t>
            </w:r>
          </w:p>
          <w:p w14:paraId="0B717501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</w:p>
          <w:p w14:paraId="1AA2549F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</w:p>
        </w:tc>
      </w:tr>
      <w:tr w:rsidR="00265530" w:rsidRPr="009C632C" w14:paraId="1C5A40D1" w14:textId="77777777" w:rsidTr="00265530">
        <w:trPr>
          <w:gridAfter w:val="1"/>
          <w:wAfter w:w="8" w:type="dxa"/>
          <w:trHeight w:val="360"/>
        </w:trPr>
        <w:tc>
          <w:tcPr>
            <w:tcW w:w="4804" w:type="dxa"/>
            <w:gridSpan w:val="4"/>
            <w:vMerge/>
            <w:shd w:val="clear" w:color="auto" w:fill="D9D9D9"/>
          </w:tcPr>
          <w:p w14:paraId="54F345C2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397" w:type="dxa"/>
            <w:gridSpan w:val="8"/>
            <w:shd w:val="clear" w:color="auto" w:fill="FFFFFF"/>
          </w:tcPr>
          <w:p w14:paraId="13C7F8F9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3479D">
              <w:rPr>
                <w:sz w:val="20"/>
                <w:szCs w:val="20"/>
              </w:rPr>
              <w:t>Новая рекомендация (при несогласии с заключением ЭГ)</w:t>
            </w:r>
          </w:p>
          <w:p w14:paraId="79A72598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5FDA5C66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shd w:val="clear" w:color="auto" w:fill="FFFFFF"/>
          </w:tcPr>
          <w:p w14:paraId="4D754A7F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6055FC">
              <w:rPr>
                <w:b/>
                <w:bCs/>
                <w:sz w:val="20"/>
                <w:szCs w:val="20"/>
              </w:rPr>
              <w:t>участники оценки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27B7C94C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6055FC">
              <w:rPr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3496" w:type="dxa"/>
            <w:gridSpan w:val="5"/>
            <w:shd w:val="clear" w:color="auto" w:fill="FFFFFF"/>
          </w:tcPr>
          <w:p w14:paraId="50B2364F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6055FC">
              <w:rPr>
                <w:b/>
                <w:bCs/>
                <w:sz w:val="20"/>
                <w:szCs w:val="20"/>
              </w:rPr>
              <w:t>расшифровка подписи</w:t>
            </w:r>
          </w:p>
        </w:tc>
      </w:tr>
      <w:tr w:rsidR="00265530" w:rsidRPr="009C632C" w14:paraId="07A396A1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shd w:val="clear" w:color="auto" w:fill="FFFFFF"/>
          </w:tcPr>
          <w:p w14:paraId="57179DE1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Ведущий оценщик: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40109F00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58B089CE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07B6A9D1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vMerge w:val="restart"/>
            <w:shd w:val="clear" w:color="auto" w:fill="FFFFFF"/>
          </w:tcPr>
          <w:p w14:paraId="29D65C75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Члены экспертной группы: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1FA5B04D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32692B80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02E2B0E9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vMerge/>
            <w:shd w:val="clear" w:color="auto" w:fill="FFFFFF"/>
          </w:tcPr>
          <w:p w14:paraId="059D6203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01C5D194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D05CEFE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65530" w:rsidRPr="009C632C" w14:paraId="374AB017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vMerge/>
            <w:shd w:val="clear" w:color="auto" w:fill="FFFFFF"/>
          </w:tcPr>
          <w:p w14:paraId="4DA97B76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79F24D23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5F861E71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65530" w:rsidRPr="009C632C" w14:paraId="693848BD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vMerge/>
            <w:shd w:val="clear" w:color="auto" w:fill="FFFFFF"/>
          </w:tcPr>
          <w:p w14:paraId="4752306E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3718D024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4DF5C94C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65530" w:rsidRPr="009C632C" w14:paraId="26A57E95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vMerge/>
            <w:shd w:val="clear" w:color="auto" w:fill="FFFFFF"/>
          </w:tcPr>
          <w:p w14:paraId="2F4B7C96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7DF75EFB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603B0E2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17F3FDC5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vMerge/>
            <w:shd w:val="clear" w:color="auto" w:fill="FFFFFF"/>
          </w:tcPr>
          <w:p w14:paraId="35F5E19D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34DD0274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DB3DB62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0B663A98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vMerge/>
            <w:shd w:val="clear" w:color="auto" w:fill="FFFFFF"/>
          </w:tcPr>
          <w:p w14:paraId="065B26C4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71EAE985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5C0D759F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4049CB69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shd w:val="clear" w:color="auto" w:fill="FFFFFF"/>
          </w:tcPr>
          <w:p w14:paraId="6BE286EC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 xml:space="preserve">Руководитель организации              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6C5F044B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4349521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3340BD34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shd w:val="clear" w:color="auto" w:fill="FFFFFF"/>
          </w:tcPr>
          <w:p w14:paraId="6A0D4C5D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 xml:space="preserve">Руководитель </w:t>
            </w:r>
            <w:r>
              <w:rPr>
                <w:sz w:val="20"/>
                <w:szCs w:val="20"/>
                <w:lang w:val="ky-KG"/>
              </w:rPr>
              <w:t>ООС</w:t>
            </w:r>
            <w:r w:rsidRPr="006055FC">
              <w:rPr>
                <w:sz w:val="20"/>
                <w:szCs w:val="20"/>
              </w:rPr>
              <w:t xml:space="preserve">                    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1B378818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3C6CC14F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7E029C28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3"/>
            <w:shd w:val="clear" w:color="auto" w:fill="FFFFFF"/>
          </w:tcPr>
          <w:p w14:paraId="55A754FF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>Мененджер/</w:t>
            </w:r>
          </w:p>
          <w:p w14:paraId="0F74A410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 xml:space="preserve">Ответственный по качеству                                             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08C6C319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4C373BEC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4A54EB50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1"/>
            <w:shd w:val="clear" w:color="auto" w:fill="FFFFFF"/>
          </w:tcPr>
          <w:p w14:paraId="452D990D" w14:textId="77777777" w:rsidR="00265530" w:rsidRPr="006055FC" w:rsidRDefault="00265530" w:rsidP="00265530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6055FC">
              <w:rPr>
                <w:b/>
                <w:bCs/>
                <w:sz w:val="20"/>
                <w:szCs w:val="20"/>
              </w:rPr>
              <w:t>Отчет получен</w:t>
            </w:r>
            <w:r w:rsidRPr="006055F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01555E92" w14:textId="6B34E15F" w:rsidR="00265530" w:rsidRPr="006055FC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Руководитель </w:t>
            </w:r>
            <w:r w:rsidR="00877213">
              <w:rPr>
                <w:rFonts w:eastAsia="SimSun"/>
                <w:noProof/>
                <w:sz w:val="20"/>
                <w:szCs w:val="20"/>
                <w:lang w:eastAsia="en-US"/>
              </w:rPr>
              <w:t>ОС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</w:t>
            </w:r>
          </w:p>
        </w:tc>
        <w:tc>
          <w:tcPr>
            <w:tcW w:w="1145" w:type="dxa"/>
            <w:vMerge w:val="restart"/>
            <w:shd w:val="clear" w:color="auto" w:fill="FFFFFF"/>
          </w:tcPr>
          <w:p w14:paraId="4319A828" w14:textId="77777777" w:rsidR="00265530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5152B1">
              <w:rPr>
                <w:rFonts w:eastAsia="SimSun"/>
                <w:noProof/>
                <w:sz w:val="20"/>
                <w:szCs w:val="20"/>
                <w:lang w:eastAsia="en-US"/>
              </w:rPr>
              <w:t>Дата</w:t>
            </w:r>
          </w:p>
        </w:tc>
      </w:tr>
      <w:tr w:rsidR="00265530" w:rsidRPr="009C632C" w14:paraId="599C7827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1"/>
            <w:shd w:val="clear" w:color="auto" w:fill="FFFFFF"/>
          </w:tcPr>
          <w:p w14:paraId="36D426C4" w14:textId="77777777" w:rsidR="00265530" w:rsidRPr="0078441C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подпись                       расшифровка подписи</w:t>
            </w:r>
          </w:p>
          <w:p w14:paraId="03E00AB8" w14:textId="77777777" w:rsidR="00265530" w:rsidRPr="0078441C" w:rsidRDefault="00265530" w:rsidP="00265530">
            <w:pPr>
              <w:rPr>
                <w:sz w:val="20"/>
                <w:szCs w:val="20"/>
              </w:rPr>
            </w:pPr>
            <w:r w:rsidRPr="0078441C">
              <w:rPr>
                <w:sz w:val="20"/>
                <w:szCs w:val="20"/>
              </w:rPr>
              <w:t xml:space="preserve">В случае непредоставления плана и отчета о корректирующих действиях по устранению несоответствий в указанные ниже сроки, оценочные </w:t>
            </w:r>
            <w:proofErr w:type="gramStart"/>
            <w:r w:rsidRPr="0078441C">
              <w:rPr>
                <w:sz w:val="20"/>
                <w:szCs w:val="20"/>
              </w:rPr>
              <w:t>отчеты  и</w:t>
            </w:r>
            <w:proofErr w:type="gramEnd"/>
            <w:r w:rsidRPr="0078441C">
              <w:rPr>
                <w:sz w:val="20"/>
                <w:szCs w:val="20"/>
              </w:rPr>
              <w:t xml:space="preserve"> другие документы будут переданы в комиссию по принятию решения в установленном порядке (см. КЦА-ПА 4 ООС).</w:t>
            </w:r>
          </w:p>
        </w:tc>
        <w:tc>
          <w:tcPr>
            <w:tcW w:w="1145" w:type="dxa"/>
            <w:vMerge/>
            <w:shd w:val="clear" w:color="auto" w:fill="FFFFFF"/>
          </w:tcPr>
          <w:p w14:paraId="4507DC55" w14:textId="77777777" w:rsidR="00265530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68FB5C9A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1"/>
            <w:shd w:val="clear" w:color="auto" w:fill="FFFFFF"/>
          </w:tcPr>
          <w:p w14:paraId="62BA50C0" w14:textId="77777777" w:rsidR="00265530" w:rsidRPr="0078441C" w:rsidRDefault="00265530" w:rsidP="00265530">
            <w:pPr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План мер </w:t>
            </w:r>
            <w:r w:rsidRPr="0078441C">
              <w:rPr>
                <w:rFonts w:eastAsia="SimSun"/>
                <w:noProof/>
                <w:sz w:val="20"/>
                <w:szCs w:val="20"/>
                <w:lang w:val="ky-KG" w:eastAsia="en-US"/>
              </w:rPr>
              <w:t>ООС</w:t>
            </w: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 устранению несоответствий и реагированию на комментарии, указанные в отчетах по оценке </w:t>
            </w:r>
            <w:r w:rsidRPr="0078441C">
              <w:rPr>
                <w:rFonts w:eastAsia="SimSun"/>
                <w:noProof/>
                <w:sz w:val="20"/>
                <w:szCs w:val="20"/>
                <w:lang w:val="ky-KG" w:eastAsia="en-US"/>
              </w:rPr>
              <w:t>направить в КЦА в течение</w:t>
            </w: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15 рабочих дней с момента получения заключительного отчета</w:t>
            </w:r>
            <w:r w:rsidRPr="0078441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до</w:t>
            </w:r>
          </w:p>
        </w:tc>
        <w:tc>
          <w:tcPr>
            <w:tcW w:w="1145" w:type="dxa"/>
            <w:shd w:val="clear" w:color="auto" w:fill="FFFFFF"/>
          </w:tcPr>
          <w:p w14:paraId="20B8B4C3" w14:textId="77777777" w:rsidR="00265530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967191" w:rsidRPr="009C632C" w14:paraId="3BE74A2E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1"/>
            <w:shd w:val="clear" w:color="auto" w:fill="FFFFFF"/>
          </w:tcPr>
          <w:p w14:paraId="74C3A26E" w14:textId="77777777" w:rsidR="00967191" w:rsidRPr="0078441C" w:rsidRDefault="00967191" w:rsidP="0096719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Отчет об устранении несоответствий   представить  в КЦА  в срок </w:t>
            </w:r>
          </w:p>
          <w:p w14:paraId="103B51E5" w14:textId="77777777" w:rsidR="00967191" w:rsidRPr="0078441C" w:rsidRDefault="00967191" w:rsidP="00967191">
            <w:pPr>
              <w:rPr>
                <w:sz w:val="20"/>
                <w:szCs w:val="20"/>
              </w:rPr>
            </w:pPr>
            <w:r w:rsidRPr="0078441C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>65</w:t>
            </w:r>
            <w:r w:rsidRPr="0078441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(оценка, расширение)</w:t>
            </w:r>
            <w:r w:rsidRPr="0078441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 </w:t>
            </w: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78441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8441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78441C">
              <w:rPr>
                <w:sz w:val="20"/>
                <w:szCs w:val="20"/>
              </w:rPr>
              <w:fldChar w:fldCharType="end"/>
            </w:r>
          </w:p>
          <w:p w14:paraId="4EC18273" w14:textId="77777777" w:rsidR="00967191" w:rsidRPr="0078441C" w:rsidRDefault="00967191" w:rsidP="0096719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70B661D2" w14:textId="77777777" w:rsidR="00967191" w:rsidRPr="0078441C" w:rsidRDefault="00967191" w:rsidP="0096719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78441C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>3</w:t>
            </w:r>
            <w:r w:rsidRPr="0078441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5 рабочих дней с момента получения заключительного отчета</w:t>
            </w:r>
            <w:r w:rsidRPr="0078441C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 xml:space="preserve">                                        </w:t>
            </w: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78441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8441C">
              <w:rPr>
                <w:sz w:val="20"/>
                <w:szCs w:val="20"/>
              </w:rPr>
              <w:instrText xml:space="preserve"> FORMCHECKBOX </w:instrText>
            </w:r>
            <w:r w:rsidR="006B2B62">
              <w:rPr>
                <w:sz w:val="20"/>
                <w:szCs w:val="20"/>
              </w:rPr>
            </w:r>
            <w:r w:rsidR="006B2B62">
              <w:rPr>
                <w:sz w:val="20"/>
                <w:szCs w:val="20"/>
              </w:rPr>
              <w:fldChar w:fldCharType="separate"/>
            </w:r>
            <w:r w:rsidRPr="0078441C">
              <w:rPr>
                <w:sz w:val="20"/>
                <w:szCs w:val="20"/>
              </w:rPr>
              <w:fldChar w:fldCharType="end"/>
            </w:r>
          </w:p>
          <w:p w14:paraId="2691A8A7" w14:textId="1FD3B2A5" w:rsidR="00967191" w:rsidRPr="0078441C" w:rsidRDefault="00967191" w:rsidP="0096719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>(ИК</w:t>
            </w:r>
            <w:r w:rsidRPr="0078441C">
              <w:rPr>
                <w:rFonts w:eastAsia="SimSun"/>
                <w:noProof/>
                <w:sz w:val="20"/>
                <w:szCs w:val="20"/>
                <w:lang w:val="ky-KG" w:eastAsia="en-US"/>
              </w:rPr>
              <w:t>/</w:t>
            </w: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переоценка,/повторная оценка/</w:t>
            </w:r>
            <w:r w:rsidRPr="0078441C">
              <w:t xml:space="preserve"> </w:t>
            </w:r>
            <w:r w:rsidRPr="0078441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внеплановая оценка/посещение без предупреждения)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45" w:type="dxa"/>
            <w:shd w:val="clear" w:color="auto" w:fill="FFFFFF"/>
          </w:tcPr>
          <w:p w14:paraId="3CFFC9A3" w14:textId="77777777" w:rsidR="00967191" w:rsidRDefault="00967191" w:rsidP="0096719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</w:tbl>
    <w:p w14:paraId="14EF8B92" w14:textId="77777777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65F466D" w14:textId="77777777" w:rsidR="00E86F76" w:rsidRPr="00337B00" w:rsidRDefault="00E86F76">
      <w:pPr>
        <w:rPr>
          <w:rFonts w:eastAsia="SimSun"/>
          <w:noProof/>
          <w:sz w:val="20"/>
          <w:szCs w:val="20"/>
          <w:lang w:eastAsia="en-US"/>
        </w:rPr>
      </w:pPr>
    </w:p>
    <w:sectPr w:rsidR="00E86F76" w:rsidRPr="00337B00" w:rsidSect="00821F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90319" w14:textId="77777777" w:rsidR="00017A9B" w:rsidRDefault="00017A9B" w:rsidP="00D44BDC">
      <w:r>
        <w:separator/>
      </w:r>
    </w:p>
  </w:endnote>
  <w:endnote w:type="continuationSeparator" w:id="0">
    <w:p w14:paraId="781838C3" w14:textId="77777777" w:rsidR="00017A9B" w:rsidRDefault="00017A9B" w:rsidP="00D4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3C80" w14:textId="77777777" w:rsidR="0078441C" w:rsidRDefault="007844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875B9" w:rsidRPr="005C0C7F" w14:paraId="2DDD33D7" w14:textId="77777777">
      <w:trPr>
        <w:cantSplit/>
        <w:trHeight w:val="415"/>
      </w:trPr>
      <w:tc>
        <w:tcPr>
          <w:tcW w:w="1702" w:type="dxa"/>
          <w:vAlign w:val="center"/>
        </w:tcPr>
        <w:p w14:paraId="19F92856" w14:textId="77777777" w:rsidR="000875B9" w:rsidRPr="005C0C7F" w:rsidRDefault="000875B9" w:rsidP="00BA719C">
          <w:pPr>
            <w:pStyle w:val="a5"/>
            <w:ind w:right="360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№ издания</w:t>
          </w:r>
        </w:p>
      </w:tc>
      <w:tc>
        <w:tcPr>
          <w:tcW w:w="1134" w:type="dxa"/>
          <w:vAlign w:val="center"/>
        </w:tcPr>
        <w:p w14:paraId="068D3A25" w14:textId="4B6D159C" w:rsidR="000875B9" w:rsidRPr="00821F06" w:rsidRDefault="00967191" w:rsidP="00B25EAE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9</w:t>
          </w:r>
        </w:p>
      </w:tc>
      <w:tc>
        <w:tcPr>
          <w:tcW w:w="1984" w:type="dxa"/>
          <w:vAlign w:val="center"/>
        </w:tcPr>
        <w:p w14:paraId="72FC5B2E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vAlign w:val="center"/>
        </w:tcPr>
        <w:p w14:paraId="5642E753" w14:textId="0855549B" w:rsidR="000875B9" w:rsidRPr="00821F06" w:rsidRDefault="0078441C" w:rsidP="00DC2D64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12</w:t>
          </w:r>
          <w:r w:rsidR="00AA6748">
            <w:rPr>
              <w:color w:val="0000CC"/>
              <w:sz w:val="20"/>
              <w:szCs w:val="20"/>
              <w:lang w:val="ky-KG"/>
            </w:rPr>
            <w:t>.</w:t>
          </w:r>
          <w:r>
            <w:rPr>
              <w:color w:val="0000CC"/>
              <w:sz w:val="20"/>
              <w:szCs w:val="20"/>
              <w:lang w:val="ky-KG"/>
            </w:rPr>
            <w:t>01</w:t>
          </w:r>
          <w:r w:rsidR="00821F06">
            <w:rPr>
              <w:color w:val="0000CC"/>
              <w:sz w:val="20"/>
              <w:szCs w:val="20"/>
              <w:lang w:val="ky-KG"/>
            </w:rPr>
            <w:t>.202</w:t>
          </w:r>
          <w:r>
            <w:rPr>
              <w:color w:val="0000CC"/>
              <w:sz w:val="20"/>
              <w:szCs w:val="20"/>
              <w:lang w:val="ky-KG"/>
            </w:rPr>
            <w:t>6</w:t>
          </w:r>
        </w:p>
      </w:tc>
      <w:tc>
        <w:tcPr>
          <w:tcW w:w="1620" w:type="dxa"/>
          <w:vAlign w:val="center"/>
        </w:tcPr>
        <w:p w14:paraId="5FB13F7B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 xml:space="preserve">Стр.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PAGE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  <w:r w:rsidRPr="005C0C7F">
            <w:rPr>
              <w:color w:val="000000"/>
              <w:sz w:val="20"/>
              <w:szCs w:val="20"/>
            </w:rPr>
            <w:t xml:space="preserve"> из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NUMPAGES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</w:p>
      </w:tc>
    </w:tr>
  </w:tbl>
  <w:p w14:paraId="1A1A9700" w14:textId="1E2E82F1" w:rsidR="000875B9" w:rsidRPr="004D3151" w:rsidRDefault="004D3151" w:rsidP="004D3151">
    <w:pPr>
      <w:spacing w:after="160" w:line="259" w:lineRule="auto"/>
      <w:rPr>
        <w:rFonts w:ascii="Calibri" w:hAnsi="Calibri"/>
        <w:szCs w:val="22"/>
        <w:lang w:eastAsia="en-US"/>
      </w:rPr>
    </w:pPr>
    <w:r w:rsidRPr="004D3151">
      <w:rPr>
        <w:rFonts w:ascii="Calibri" w:hAnsi="Calibri"/>
        <w:noProof/>
        <w:szCs w:val="22"/>
      </w:rPr>
      <w:t>Выбираемая позиция отмечается флажком</w:t>
    </w:r>
    <w:r w:rsidR="00FD7923" w:rsidRPr="004D3151">
      <w:rPr>
        <w:rFonts w:ascii="Calibri" w:hAnsi="Calibri"/>
        <w:noProof/>
        <w:szCs w:val="22"/>
      </w:rPr>
      <w:drawing>
        <wp:inline distT="0" distB="0" distL="0" distR="0" wp14:anchorId="4A83CDE0" wp14:editId="655C3A1E">
          <wp:extent cx="182880" cy="99060"/>
          <wp:effectExtent l="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52" t="59224" r="65018" b="38506"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8F8BF" w14:textId="77777777" w:rsidR="0078441C" w:rsidRDefault="007844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416D3" w14:textId="77777777" w:rsidR="00017A9B" w:rsidRDefault="00017A9B" w:rsidP="00D44BDC">
      <w:r>
        <w:separator/>
      </w:r>
    </w:p>
  </w:footnote>
  <w:footnote w:type="continuationSeparator" w:id="0">
    <w:p w14:paraId="60220CCA" w14:textId="77777777" w:rsidR="00017A9B" w:rsidRDefault="00017A9B" w:rsidP="00D4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E04A" w14:textId="77777777" w:rsidR="0078441C" w:rsidRDefault="007844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60"/>
      <w:gridCol w:w="2700"/>
      <w:gridCol w:w="3600"/>
      <w:gridCol w:w="2700"/>
    </w:tblGrid>
    <w:tr w:rsidR="000875B9" w:rsidRPr="00FF5B65" w14:paraId="6650129D" w14:textId="77777777" w:rsidTr="00265530">
      <w:trPr>
        <w:cantSplit/>
        <w:trHeight w:val="555"/>
      </w:trPr>
      <w:tc>
        <w:tcPr>
          <w:tcW w:w="12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6423A80B" w14:textId="4733FCC2" w:rsidR="000875B9" w:rsidRPr="00D268A1" w:rsidRDefault="00FD7923" w:rsidP="00821F06">
          <w:pPr>
            <w:pStyle w:val="Char"/>
            <w:framePr w:wrap="around"/>
          </w:pPr>
          <w:r w:rsidRPr="00844E1B">
            <w:drawing>
              <wp:inline distT="0" distB="0" distL="0" distR="0" wp14:anchorId="4EB9D742" wp14:editId="3C3B3A2F">
                <wp:extent cx="556260" cy="34290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6F29147" w14:textId="77777777" w:rsidR="000875B9" w:rsidRPr="00265530" w:rsidRDefault="000875B9" w:rsidP="00821F06">
          <w:pPr>
            <w:pStyle w:val="Char"/>
            <w:framePr w:wrap="around"/>
          </w:pPr>
          <w:r w:rsidRPr="00265530">
            <w:t>Кыргызский</w:t>
          </w:r>
          <w:r w:rsidRPr="00265530">
            <w:rPr>
              <w:lang w:val="en-US"/>
            </w:rPr>
            <w:t xml:space="preserve"> </w:t>
          </w:r>
          <w:r w:rsidRPr="00265530">
            <w:t xml:space="preserve">центр аккредитации 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62BC351F" w14:textId="77777777" w:rsidR="000875B9" w:rsidRPr="00265530" w:rsidRDefault="000875B9" w:rsidP="00821F06">
          <w:pPr>
            <w:pStyle w:val="Char"/>
            <w:framePr w:wrap="around"/>
          </w:pPr>
        </w:p>
        <w:p w14:paraId="694EC86A" w14:textId="77777777" w:rsidR="000875B9" w:rsidRPr="00265530" w:rsidRDefault="000875B9" w:rsidP="00821F06">
          <w:pPr>
            <w:pStyle w:val="Char"/>
            <w:framePr w:wrap="around"/>
          </w:pPr>
          <w:r w:rsidRPr="00265530">
            <w:t>ЗАКЛЮЧИТЕЛЬНЫЙ ОТЧЕТ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0E6B88C4" w14:textId="77777777" w:rsidR="000875B9" w:rsidRPr="00265530" w:rsidRDefault="000875B9" w:rsidP="00821F06">
          <w:pPr>
            <w:pStyle w:val="Char"/>
            <w:framePr w:wrap="around"/>
          </w:pPr>
        </w:p>
        <w:p w14:paraId="4E6A7D27" w14:textId="7214A109" w:rsidR="000875B9" w:rsidRPr="00265530" w:rsidRDefault="000875B9" w:rsidP="00821F06">
          <w:pPr>
            <w:pStyle w:val="Char"/>
            <w:framePr w:wrap="around"/>
            <w:rPr>
              <w:lang w:val="ky-KG"/>
            </w:rPr>
          </w:pPr>
          <w:r w:rsidRPr="00265530">
            <w:t>Ф.КЦА-ПА3ООС.Ж.</w:t>
          </w:r>
          <w:r w:rsidR="0078441C">
            <w:rPr>
              <w:lang w:val="ky-KG"/>
            </w:rPr>
            <w:t>7</w:t>
          </w:r>
        </w:p>
      </w:tc>
    </w:tr>
  </w:tbl>
  <w:p w14:paraId="28E6FBE2" w14:textId="77777777" w:rsidR="000875B9" w:rsidRPr="00E11705" w:rsidRDefault="000875B9" w:rsidP="009660D0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A23D" w14:textId="77777777" w:rsidR="0078441C" w:rsidRDefault="007844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DC"/>
    <w:rsid w:val="00005322"/>
    <w:rsid w:val="00017A9B"/>
    <w:rsid w:val="000246F5"/>
    <w:rsid w:val="00024E16"/>
    <w:rsid w:val="000266D8"/>
    <w:rsid w:val="00030EB9"/>
    <w:rsid w:val="00034B16"/>
    <w:rsid w:val="00034BFC"/>
    <w:rsid w:val="0004784F"/>
    <w:rsid w:val="00051921"/>
    <w:rsid w:val="000670FC"/>
    <w:rsid w:val="000771A9"/>
    <w:rsid w:val="00077AB2"/>
    <w:rsid w:val="000875B9"/>
    <w:rsid w:val="000A40CE"/>
    <w:rsid w:val="000A6060"/>
    <w:rsid w:val="000B6614"/>
    <w:rsid w:val="000C0A13"/>
    <w:rsid w:val="000C0F00"/>
    <w:rsid w:val="000E2494"/>
    <w:rsid w:val="000E4C4F"/>
    <w:rsid w:val="00102C9D"/>
    <w:rsid w:val="00103DA2"/>
    <w:rsid w:val="0010771E"/>
    <w:rsid w:val="00127196"/>
    <w:rsid w:val="001278F3"/>
    <w:rsid w:val="0013772B"/>
    <w:rsid w:val="0016108F"/>
    <w:rsid w:val="00162F1F"/>
    <w:rsid w:val="00164BC3"/>
    <w:rsid w:val="00176BDA"/>
    <w:rsid w:val="001771C2"/>
    <w:rsid w:val="00184A26"/>
    <w:rsid w:val="001D2924"/>
    <w:rsid w:val="001D43F1"/>
    <w:rsid w:val="001E2BE1"/>
    <w:rsid w:val="001E47CF"/>
    <w:rsid w:val="001F1529"/>
    <w:rsid w:val="001F6055"/>
    <w:rsid w:val="00202E61"/>
    <w:rsid w:val="00207610"/>
    <w:rsid w:val="00210440"/>
    <w:rsid w:val="0021568D"/>
    <w:rsid w:val="00217AEA"/>
    <w:rsid w:val="002478C2"/>
    <w:rsid w:val="00265530"/>
    <w:rsid w:val="00266CB4"/>
    <w:rsid w:val="00271C76"/>
    <w:rsid w:val="00296DBB"/>
    <w:rsid w:val="00297326"/>
    <w:rsid w:val="002C507D"/>
    <w:rsid w:val="002C5AF1"/>
    <w:rsid w:val="002C64E1"/>
    <w:rsid w:val="002D3872"/>
    <w:rsid w:val="002E4EA2"/>
    <w:rsid w:val="002F4260"/>
    <w:rsid w:val="002F676D"/>
    <w:rsid w:val="002F68CD"/>
    <w:rsid w:val="00306065"/>
    <w:rsid w:val="003332CE"/>
    <w:rsid w:val="00336C65"/>
    <w:rsid w:val="00337B00"/>
    <w:rsid w:val="00341595"/>
    <w:rsid w:val="00347C5E"/>
    <w:rsid w:val="0035514C"/>
    <w:rsid w:val="00356C70"/>
    <w:rsid w:val="00367FE3"/>
    <w:rsid w:val="00396B5D"/>
    <w:rsid w:val="003B672D"/>
    <w:rsid w:val="003D3FE4"/>
    <w:rsid w:val="003E14D9"/>
    <w:rsid w:val="003E6E44"/>
    <w:rsid w:val="003F1DA1"/>
    <w:rsid w:val="003F46AA"/>
    <w:rsid w:val="003F52C0"/>
    <w:rsid w:val="003F6209"/>
    <w:rsid w:val="0040394E"/>
    <w:rsid w:val="004061D8"/>
    <w:rsid w:val="00421164"/>
    <w:rsid w:val="00422438"/>
    <w:rsid w:val="00424784"/>
    <w:rsid w:val="00425825"/>
    <w:rsid w:val="004303EB"/>
    <w:rsid w:val="00432B00"/>
    <w:rsid w:val="004375D9"/>
    <w:rsid w:val="00442921"/>
    <w:rsid w:val="00455190"/>
    <w:rsid w:val="00455ED7"/>
    <w:rsid w:val="004564CC"/>
    <w:rsid w:val="004634EF"/>
    <w:rsid w:val="0047558F"/>
    <w:rsid w:val="00483221"/>
    <w:rsid w:val="00484DF1"/>
    <w:rsid w:val="00484F91"/>
    <w:rsid w:val="004861FB"/>
    <w:rsid w:val="00495273"/>
    <w:rsid w:val="004A187F"/>
    <w:rsid w:val="004A1E9B"/>
    <w:rsid w:val="004D3151"/>
    <w:rsid w:val="004D3482"/>
    <w:rsid w:val="004E406B"/>
    <w:rsid w:val="004E6A3D"/>
    <w:rsid w:val="004F25A4"/>
    <w:rsid w:val="005045E1"/>
    <w:rsid w:val="00507F04"/>
    <w:rsid w:val="005152B1"/>
    <w:rsid w:val="005267B3"/>
    <w:rsid w:val="00564B16"/>
    <w:rsid w:val="00565F51"/>
    <w:rsid w:val="0057097B"/>
    <w:rsid w:val="00571C17"/>
    <w:rsid w:val="005760E3"/>
    <w:rsid w:val="005A7BF2"/>
    <w:rsid w:val="005C014F"/>
    <w:rsid w:val="005C0C7F"/>
    <w:rsid w:val="005C230D"/>
    <w:rsid w:val="005C5CA8"/>
    <w:rsid w:val="005E08D4"/>
    <w:rsid w:val="005E4526"/>
    <w:rsid w:val="006046BF"/>
    <w:rsid w:val="006055FC"/>
    <w:rsid w:val="00610875"/>
    <w:rsid w:val="00613AA5"/>
    <w:rsid w:val="00620CC0"/>
    <w:rsid w:val="00622D40"/>
    <w:rsid w:val="00645FAD"/>
    <w:rsid w:val="006534C5"/>
    <w:rsid w:val="00672DB3"/>
    <w:rsid w:val="00675583"/>
    <w:rsid w:val="00676FB3"/>
    <w:rsid w:val="00692439"/>
    <w:rsid w:val="006A182E"/>
    <w:rsid w:val="006A25E0"/>
    <w:rsid w:val="006A7EEA"/>
    <w:rsid w:val="006B1976"/>
    <w:rsid w:val="006B2B62"/>
    <w:rsid w:val="006B5348"/>
    <w:rsid w:val="006B7186"/>
    <w:rsid w:val="006C7219"/>
    <w:rsid w:val="006D6435"/>
    <w:rsid w:val="00707FFD"/>
    <w:rsid w:val="00721766"/>
    <w:rsid w:val="0073653F"/>
    <w:rsid w:val="00747209"/>
    <w:rsid w:val="007761DF"/>
    <w:rsid w:val="0078441C"/>
    <w:rsid w:val="00786A77"/>
    <w:rsid w:val="007B1268"/>
    <w:rsid w:val="007B6EAD"/>
    <w:rsid w:val="007D6994"/>
    <w:rsid w:val="00802EEF"/>
    <w:rsid w:val="00821F06"/>
    <w:rsid w:val="0082363A"/>
    <w:rsid w:val="00826637"/>
    <w:rsid w:val="00833410"/>
    <w:rsid w:val="0083479D"/>
    <w:rsid w:val="0083698E"/>
    <w:rsid w:val="008425E4"/>
    <w:rsid w:val="00844E1B"/>
    <w:rsid w:val="008574CE"/>
    <w:rsid w:val="0086622D"/>
    <w:rsid w:val="00875551"/>
    <w:rsid w:val="0087684C"/>
    <w:rsid w:val="00876B4F"/>
    <w:rsid w:val="00877213"/>
    <w:rsid w:val="008C5545"/>
    <w:rsid w:val="008D6CF3"/>
    <w:rsid w:val="008D7625"/>
    <w:rsid w:val="008E23AC"/>
    <w:rsid w:val="008F7F69"/>
    <w:rsid w:val="00901166"/>
    <w:rsid w:val="009044E3"/>
    <w:rsid w:val="00905E78"/>
    <w:rsid w:val="00913EEE"/>
    <w:rsid w:val="00943F4D"/>
    <w:rsid w:val="0095536C"/>
    <w:rsid w:val="009575B4"/>
    <w:rsid w:val="0096337F"/>
    <w:rsid w:val="009660D0"/>
    <w:rsid w:val="00967191"/>
    <w:rsid w:val="00974DD3"/>
    <w:rsid w:val="00975196"/>
    <w:rsid w:val="00976B2F"/>
    <w:rsid w:val="00976EAF"/>
    <w:rsid w:val="00981BE3"/>
    <w:rsid w:val="009858BC"/>
    <w:rsid w:val="0099385F"/>
    <w:rsid w:val="00993EBE"/>
    <w:rsid w:val="009A7633"/>
    <w:rsid w:val="009C632C"/>
    <w:rsid w:val="009F1634"/>
    <w:rsid w:val="009F5625"/>
    <w:rsid w:val="00A00978"/>
    <w:rsid w:val="00A11ADC"/>
    <w:rsid w:val="00A1561D"/>
    <w:rsid w:val="00A20123"/>
    <w:rsid w:val="00A328DF"/>
    <w:rsid w:val="00A43FD4"/>
    <w:rsid w:val="00A455EB"/>
    <w:rsid w:val="00A46B32"/>
    <w:rsid w:val="00A50F2F"/>
    <w:rsid w:val="00A639F6"/>
    <w:rsid w:val="00A90172"/>
    <w:rsid w:val="00AA0256"/>
    <w:rsid w:val="00AA6748"/>
    <w:rsid w:val="00AB01FE"/>
    <w:rsid w:val="00AB723E"/>
    <w:rsid w:val="00AC4C7C"/>
    <w:rsid w:val="00AE6063"/>
    <w:rsid w:val="00AF6155"/>
    <w:rsid w:val="00B002F8"/>
    <w:rsid w:val="00B03078"/>
    <w:rsid w:val="00B11C7D"/>
    <w:rsid w:val="00B158AD"/>
    <w:rsid w:val="00B25EAE"/>
    <w:rsid w:val="00B27230"/>
    <w:rsid w:val="00B32561"/>
    <w:rsid w:val="00B35C63"/>
    <w:rsid w:val="00B44781"/>
    <w:rsid w:val="00B774A1"/>
    <w:rsid w:val="00B95771"/>
    <w:rsid w:val="00BA719C"/>
    <w:rsid w:val="00BD159A"/>
    <w:rsid w:val="00BD58BA"/>
    <w:rsid w:val="00BD774C"/>
    <w:rsid w:val="00BE0402"/>
    <w:rsid w:val="00BE4BC3"/>
    <w:rsid w:val="00BE508A"/>
    <w:rsid w:val="00C12AB8"/>
    <w:rsid w:val="00C1604F"/>
    <w:rsid w:val="00C2055A"/>
    <w:rsid w:val="00C34E6B"/>
    <w:rsid w:val="00C40DC2"/>
    <w:rsid w:val="00C454D8"/>
    <w:rsid w:val="00C551A9"/>
    <w:rsid w:val="00C63745"/>
    <w:rsid w:val="00C64A8D"/>
    <w:rsid w:val="00C67BDA"/>
    <w:rsid w:val="00C84FB6"/>
    <w:rsid w:val="00CA3A23"/>
    <w:rsid w:val="00CA4DF3"/>
    <w:rsid w:val="00CC1389"/>
    <w:rsid w:val="00CC34F0"/>
    <w:rsid w:val="00CD1FD6"/>
    <w:rsid w:val="00CE1576"/>
    <w:rsid w:val="00CE5B06"/>
    <w:rsid w:val="00D22C00"/>
    <w:rsid w:val="00D23993"/>
    <w:rsid w:val="00D268A1"/>
    <w:rsid w:val="00D367EC"/>
    <w:rsid w:val="00D41DF9"/>
    <w:rsid w:val="00D441A5"/>
    <w:rsid w:val="00D44BDC"/>
    <w:rsid w:val="00D511A4"/>
    <w:rsid w:val="00D62B7A"/>
    <w:rsid w:val="00D7283E"/>
    <w:rsid w:val="00D913AE"/>
    <w:rsid w:val="00D937A6"/>
    <w:rsid w:val="00D94A0B"/>
    <w:rsid w:val="00DB458D"/>
    <w:rsid w:val="00DB6717"/>
    <w:rsid w:val="00DC2D64"/>
    <w:rsid w:val="00DC73C0"/>
    <w:rsid w:val="00DD3354"/>
    <w:rsid w:val="00DD59C6"/>
    <w:rsid w:val="00E00335"/>
    <w:rsid w:val="00E11705"/>
    <w:rsid w:val="00E30950"/>
    <w:rsid w:val="00E37061"/>
    <w:rsid w:val="00E3754E"/>
    <w:rsid w:val="00E46E1E"/>
    <w:rsid w:val="00E53DD1"/>
    <w:rsid w:val="00E76159"/>
    <w:rsid w:val="00E86F76"/>
    <w:rsid w:val="00EB52AD"/>
    <w:rsid w:val="00EB5752"/>
    <w:rsid w:val="00ED5141"/>
    <w:rsid w:val="00EF10B9"/>
    <w:rsid w:val="00EF7912"/>
    <w:rsid w:val="00F04494"/>
    <w:rsid w:val="00F04F92"/>
    <w:rsid w:val="00F12265"/>
    <w:rsid w:val="00F133BC"/>
    <w:rsid w:val="00F137AC"/>
    <w:rsid w:val="00F358C2"/>
    <w:rsid w:val="00F51C43"/>
    <w:rsid w:val="00F652AC"/>
    <w:rsid w:val="00F670C3"/>
    <w:rsid w:val="00F67B7A"/>
    <w:rsid w:val="00F70751"/>
    <w:rsid w:val="00F73983"/>
    <w:rsid w:val="00F80609"/>
    <w:rsid w:val="00F9069F"/>
    <w:rsid w:val="00F95B6C"/>
    <w:rsid w:val="00F9729C"/>
    <w:rsid w:val="00FC01A9"/>
    <w:rsid w:val="00FC4A49"/>
    <w:rsid w:val="00FD5D6E"/>
    <w:rsid w:val="00FD7923"/>
    <w:rsid w:val="00FE0BB3"/>
    <w:rsid w:val="00FE42C9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2B1F0"/>
  <w14:defaultImageDpi w14:val="0"/>
  <w15:docId w15:val="{35A89B83-899C-47BB-850D-1B3499E5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D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821F06"/>
    <w:pPr>
      <w:framePr w:hSpace="180" w:wrap="around" w:vAnchor="text" w:hAnchor="margin" w:xAlign="center" w:y="126"/>
    </w:pPr>
    <w:rPr>
      <w:rFonts w:eastAsia="SimSun"/>
      <w:b/>
      <w:bCs/>
      <w:noProof/>
      <w:sz w:val="20"/>
      <w:szCs w:val="20"/>
      <w:lang w:eastAsia="en-US"/>
    </w:rPr>
  </w:style>
  <w:style w:type="paragraph" w:customStyle="1" w:styleId="Style49">
    <w:name w:val="Style49"/>
    <w:basedOn w:val="a"/>
    <w:uiPriority w:val="99"/>
    <w:rsid w:val="00D44BDC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uiPriority w:val="99"/>
    <w:rsid w:val="00D44BDC"/>
    <w:rPr>
      <w:rFonts w:ascii="Arial" w:hAnsi="Arial" w:cs="Arial"/>
      <w:b/>
      <w:bCs/>
      <w:sz w:val="22"/>
      <w:szCs w:val="22"/>
    </w:rPr>
  </w:style>
  <w:style w:type="paragraph" w:customStyle="1" w:styleId="CharChar">
    <w:name w:val="Char Char"/>
    <w:basedOn w:val="a"/>
    <w:autoRedefine/>
    <w:uiPriority w:val="99"/>
    <w:rsid w:val="00D44BDC"/>
    <w:pPr>
      <w:spacing w:after="160" w:line="240" w:lineRule="exact"/>
    </w:pPr>
    <w:rPr>
      <w:rFonts w:eastAsia="SimSun"/>
      <w:lang w:eastAsia="en-US"/>
    </w:rPr>
  </w:style>
  <w:style w:type="paragraph" w:styleId="a3">
    <w:name w:val="header"/>
    <w:aliases w:val="Верхний колонтитул Знак Знак,Знак Знак Знак"/>
    <w:basedOn w:val="a"/>
    <w:link w:val="a4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 Знак Знак Знак"/>
    <w:basedOn w:val="a0"/>
    <w:link w:val="a3"/>
    <w:uiPriority w:val="99"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D44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4BDC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99"/>
    <w:rsid w:val="00337B0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Знак Char Знак1"/>
    <w:basedOn w:val="a"/>
    <w:autoRedefine/>
    <w:uiPriority w:val="99"/>
    <w:rsid w:val="00176BDA"/>
    <w:rPr>
      <w:w w:val="103"/>
      <w:sz w:val="20"/>
      <w:szCs w:val="20"/>
      <w:lang w:val="en-US"/>
    </w:rPr>
  </w:style>
  <w:style w:type="character" w:customStyle="1" w:styleId="FontStyle85">
    <w:name w:val="Font Style85"/>
    <w:basedOn w:val="a0"/>
    <w:uiPriority w:val="99"/>
    <w:rsid w:val="00F51C43"/>
    <w:rPr>
      <w:rFonts w:ascii="Times New Roman" w:hAnsi="Times New Roman" w:cs="Times New Roman"/>
      <w:b/>
      <w:bCs/>
      <w:sz w:val="22"/>
      <w:szCs w:val="22"/>
    </w:rPr>
  </w:style>
  <w:style w:type="character" w:customStyle="1" w:styleId="Char0">
    <w:name w:val="Знак Char Знак Знак"/>
    <w:link w:val="Char"/>
    <w:locked/>
    <w:rsid w:val="00821F06"/>
    <w:rPr>
      <w:rFonts w:ascii="Times New Roman" w:eastAsia="SimSun" w:hAnsi="Times New Roman"/>
      <w:b/>
      <w:noProof/>
      <w:sz w:val="20"/>
      <w:lang w:eastAsia="en-US"/>
    </w:rPr>
  </w:style>
  <w:style w:type="paragraph" w:customStyle="1" w:styleId="Char2">
    <w:name w:val="Знак Char Знак2"/>
    <w:basedOn w:val="a"/>
    <w:autoRedefine/>
    <w:rsid w:val="00F670C3"/>
    <w:rPr>
      <w:rFonts w:eastAsia="SimSu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15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581</Words>
  <Characters>5378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Номер аттестата аккредитации Лаборатории, выданный КЦА (при наличии)</vt:lpstr>
    </vt:vector>
  </TitlesOfParts>
  <Company>КЦА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аттестата аккредитации Лаборатории, выданный КЦА (при наличии)</dc:title>
  <dc:subject/>
  <dc:creator>Атыркуль</dc:creator>
  <cp:keywords/>
  <dc:description/>
  <cp:lastModifiedBy>Madina</cp:lastModifiedBy>
  <cp:revision>6</cp:revision>
  <cp:lastPrinted>2025-11-23T17:57:00Z</cp:lastPrinted>
  <dcterms:created xsi:type="dcterms:W3CDTF">2026-01-11T15:34:00Z</dcterms:created>
  <dcterms:modified xsi:type="dcterms:W3CDTF">2026-01-15T18:28:00Z</dcterms:modified>
</cp:coreProperties>
</file>